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1898F">
      <w:pPr>
        <w:rPr>
          <w:rFonts w:hint="eastAsia"/>
        </w:rPr>
      </w:pPr>
    </w:p>
    <w:p w14:paraId="61BEB92F">
      <w:pPr>
        <w:jc w:val="center"/>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rPr>
        <w:t>《双鸭山市宝山区地震应急预案》</w:t>
      </w:r>
    </w:p>
    <w:p w14:paraId="19BBE016">
      <w:pPr>
        <w:rPr>
          <w:rFonts w:hint="eastAsia" w:ascii="仿宋_GB2312" w:hAnsi="仿宋_GB2312" w:eastAsia="仿宋_GB2312" w:cs="仿宋_GB2312"/>
          <w:sz w:val="32"/>
          <w:szCs w:val="32"/>
        </w:rPr>
      </w:pPr>
    </w:p>
    <w:p w14:paraId="5997BA23">
      <w:pPr>
        <w:rPr>
          <w:rFonts w:hint="eastAsia" w:ascii="仿宋_GB2312" w:hAnsi="仿宋_GB2312" w:eastAsia="仿宋_GB2312" w:cs="仿宋_GB2312"/>
          <w:sz w:val="32"/>
          <w:szCs w:val="32"/>
        </w:rPr>
      </w:pPr>
      <w:bookmarkStart w:id="0" w:name="_GoBack"/>
      <w:bookmarkEnd w:id="0"/>
      <w:r>
        <w:rPr>
          <w:rFonts w:hint="eastAsia" w:ascii="仿宋_GB2312" w:hAnsi="仿宋_GB2312" w:eastAsia="仿宋_GB2312" w:cs="仿宋_GB2312"/>
          <w:sz w:val="32"/>
          <w:szCs w:val="32"/>
        </w:rPr>
        <w:t>1　总则</w:t>
      </w:r>
    </w:p>
    <w:p w14:paraId="7F632A9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　总体要求</w:t>
      </w:r>
    </w:p>
    <w:p w14:paraId="10A3718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　编制依据</w:t>
      </w:r>
    </w:p>
    <w:p w14:paraId="6C94E5B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　适用范围</w:t>
      </w:r>
    </w:p>
    <w:p w14:paraId="3F531479">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　地震灾害分级</w:t>
      </w:r>
    </w:p>
    <w:p w14:paraId="2CEFBF4B">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组织体系</w:t>
      </w:r>
    </w:p>
    <w:p w14:paraId="639F7141">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　区抗震救灾指挥部</w:t>
      </w:r>
    </w:p>
    <w:p w14:paraId="5F728BA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  现场指挥机构</w:t>
      </w:r>
    </w:p>
    <w:p w14:paraId="42AF992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监测报告</w:t>
      </w:r>
    </w:p>
    <w:p w14:paraId="513A1A0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　震情速报</w:t>
      </w:r>
    </w:p>
    <w:p w14:paraId="79100CD1">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3.2  灾情报告 </w:t>
      </w:r>
    </w:p>
    <w:p w14:paraId="291D94B0">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应急响应</w:t>
      </w:r>
    </w:p>
    <w:p w14:paraId="5805B271">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　响应启动</w:t>
      </w:r>
    </w:p>
    <w:p w14:paraId="5878DB40">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　指挥协调</w:t>
      </w:r>
    </w:p>
    <w:p w14:paraId="239016C3">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　处置措施</w:t>
      </w:r>
    </w:p>
    <w:p w14:paraId="561C81C1">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4.4　响应级别调整</w:t>
      </w:r>
    </w:p>
    <w:p w14:paraId="04293AC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4.5　响应结束</w:t>
      </w:r>
    </w:p>
    <w:p w14:paraId="581A09A1">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恢复重建</w:t>
      </w:r>
    </w:p>
    <w:p w14:paraId="29676001">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　灾害调查评估</w:t>
      </w:r>
    </w:p>
    <w:p w14:paraId="1CC3557D">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　恢复重建规划</w:t>
      </w:r>
    </w:p>
    <w:p w14:paraId="634B12A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5.3　恢复重建实施</w:t>
      </w:r>
    </w:p>
    <w:p w14:paraId="502D93A3">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　保障措施</w:t>
      </w:r>
    </w:p>
    <w:p w14:paraId="5A02F46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　人力资源</w:t>
      </w:r>
    </w:p>
    <w:p w14:paraId="3B260C3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6.2　指挥平台保障</w:t>
      </w:r>
    </w:p>
    <w:p w14:paraId="4700773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6.3　物资保障</w:t>
      </w:r>
    </w:p>
    <w:p w14:paraId="2B52EAE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6.4　资金保障</w:t>
      </w:r>
    </w:p>
    <w:p w14:paraId="2B1B97E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6.5　应急避难场所保障</w:t>
      </w:r>
    </w:p>
    <w:p w14:paraId="4FDFDBC8">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6.6　基础设施保障</w:t>
      </w:r>
    </w:p>
    <w:p w14:paraId="540750E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6.7　宣传、培训与演练</w:t>
      </w:r>
    </w:p>
    <w:p w14:paraId="5E95E9EB">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　其他地震事件应急</w:t>
      </w:r>
    </w:p>
    <w:p w14:paraId="24E72A6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7.1　强有感地震事件应急</w:t>
      </w:r>
    </w:p>
    <w:p w14:paraId="24F1F8B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　附则</w:t>
      </w:r>
    </w:p>
    <w:p w14:paraId="33E9D0DD">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8.1　责任与奖惩</w:t>
      </w:r>
    </w:p>
    <w:p w14:paraId="482A4270">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8.2　预案管理与更新</w:t>
      </w:r>
    </w:p>
    <w:p w14:paraId="4E921C68">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8.3  监督与检查</w:t>
      </w:r>
    </w:p>
    <w:p w14:paraId="364E19FF">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8.4　以上、以下的含义</w:t>
      </w:r>
    </w:p>
    <w:p w14:paraId="78A7A5C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8.5　预案解释</w:t>
      </w:r>
    </w:p>
    <w:p w14:paraId="56CF0393">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8.6　预案实施时间</w:t>
      </w:r>
    </w:p>
    <w:p w14:paraId="5DC9081A">
      <w:pPr>
        <w:rPr>
          <w:rFonts w:hint="eastAsia" w:ascii="仿宋_GB2312" w:hAnsi="仿宋_GB2312" w:eastAsia="仿宋_GB2312" w:cs="仿宋_GB2312"/>
          <w:sz w:val="32"/>
          <w:szCs w:val="32"/>
        </w:rPr>
      </w:pPr>
    </w:p>
    <w:p w14:paraId="0F72022A">
      <w:pPr>
        <w:rPr>
          <w:rFonts w:hint="eastAsia" w:ascii="仿宋_GB2312" w:hAnsi="仿宋_GB2312" w:eastAsia="仿宋_GB2312" w:cs="仿宋_GB2312"/>
          <w:sz w:val="32"/>
          <w:szCs w:val="32"/>
        </w:rPr>
      </w:pPr>
    </w:p>
    <w:p w14:paraId="245FC8C6">
      <w:pPr>
        <w:rPr>
          <w:rFonts w:hint="eastAsia" w:ascii="仿宋_GB2312" w:hAnsi="仿宋_GB2312" w:eastAsia="仿宋_GB2312" w:cs="仿宋_GB2312"/>
          <w:sz w:val="32"/>
          <w:szCs w:val="32"/>
        </w:rPr>
      </w:pPr>
    </w:p>
    <w:p w14:paraId="5CCBFEB2">
      <w:pPr>
        <w:rPr>
          <w:rFonts w:hint="eastAsia" w:ascii="仿宋_GB2312" w:hAnsi="仿宋_GB2312" w:eastAsia="仿宋_GB2312" w:cs="仿宋_GB2312"/>
          <w:sz w:val="32"/>
          <w:szCs w:val="32"/>
        </w:rPr>
      </w:pPr>
    </w:p>
    <w:p w14:paraId="35FB0057">
      <w:pPr>
        <w:rPr>
          <w:rFonts w:hint="eastAsia" w:ascii="仿宋_GB2312" w:hAnsi="仿宋_GB2312" w:eastAsia="仿宋_GB2312" w:cs="仿宋_GB2312"/>
          <w:sz w:val="32"/>
          <w:szCs w:val="32"/>
        </w:rPr>
      </w:pPr>
    </w:p>
    <w:p w14:paraId="284A88E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总则</w:t>
      </w:r>
    </w:p>
    <w:p w14:paraId="3D6DACB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　总体要求</w:t>
      </w:r>
    </w:p>
    <w:p w14:paraId="749C5FF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以习近平新时代中国特色社会主义思想为指导，深入贯彻落实习近平总书记关于防灾减灾救灾工作的重要指示批示精神，坚持和加强党的全面领导，坚持总体国家安全观，坚持人民至上、生命至上，坚持底线思维、极限思维，按照党中央、国务院决策部署和省委、省政府、市委、市政府、区委、区政府工作要求，弘扬伟大抗震救灾精神，依法有力有序有效处置地震灾害，最大程度减少人员伤亡和经济损失，维护社会正常秩序。</w:t>
      </w:r>
    </w:p>
    <w:p w14:paraId="59D7F06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抗震救灾工作坚持党委领导、政府负责，部门联动、军地协同，分级负责、属地为主，资源共享、快速反应的工作原则。地震灾害发生后，区人民政府和有关部门、单位立即按照职责分工和有关预案开展先期处置与应对工作，把保障人民群众生命安全放在第一位，千方百计解决灾区“三断”（断路、断网、断电）问题，统一调配区内力量装备、统一组织现场应急处置、统一管控现场秩序，确保快速应急响应、快速调派力量、快速调拨款物、快速发布信息。宝山区人民政府是应对本行政区域一般地震灾害的行政领导机关。</w:t>
      </w:r>
    </w:p>
    <w:p w14:paraId="6CE1852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　编制依据</w:t>
      </w:r>
    </w:p>
    <w:p w14:paraId="6E0D694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华人民共和国突发事件应对法》《中华人民共和国防震减灾法》《国家突发事件总体应急预案》《突发事件总体应急预案管理办法》《黑龙江省防震减灾条例》《黑龙江省突发事件总体应急预案》《黑龙江省地震应急预案》《双鸭山市突发事件总体应急预案》《双鸭山市宝山区突发事件总体应急预案》等法律法规和预案。</w:t>
      </w:r>
    </w:p>
    <w:p w14:paraId="27A2449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　适用范围</w:t>
      </w:r>
    </w:p>
    <w:p w14:paraId="6041244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本预案适用于本区行政区域内发生地震灾害，以及区内外发生对本区造成重大影响地震灾害的应对工作。</w:t>
      </w:r>
    </w:p>
    <w:p w14:paraId="5FEB56C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　地震灾害分级</w:t>
      </w:r>
    </w:p>
    <w:p w14:paraId="023EAED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地震灾害分为特别重大、重大、较大、一般四级。</w:t>
      </w:r>
    </w:p>
    <w:p w14:paraId="67B0053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（1）特别重大地震灾害：是指造成200人以上死亡（含失踪）或特别重大经济损失的地震灾害。</w:t>
      </w:r>
    </w:p>
    <w:p w14:paraId="06C3798F">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（2）重大地震灾害：是指造成30人以上、200人以下死亡（含失踪）或重大经济损失的地震灾害。</w:t>
      </w:r>
    </w:p>
    <w:p w14:paraId="4CD0674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（3）较大地震灾害：是指造成10人以上、30人以下死亡（含失踪）或较大经济损失的地震灾害。</w:t>
      </w:r>
    </w:p>
    <w:p w14:paraId="195D072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（4）一般地震灾害：是指造成10人以下死亡（含失踪）或一定经济损失的地震灾害。</w:t>
      </w:r>
    </w:p>
    <w:p w14:paraId="666F571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组织体系</w:t>
      </w:r>
    </w:p>
    <w:p w14:paraId="355E6C8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　区抗震救灾指挥部</w:t>
      </w:r>
    </w:p>
    <w:p w14:paraId="359CB5E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省抗震救灾指挥部统一指挥和协调应对特别重大、重大地震 灾害，市抗震救灾指挥部指挥和协调本行政区域内的抗震救灾工 作。市委、市政府对较大、一般地震灾害应对工作作出决策部署， 由市抗震救灾指挥部负责统一指挥和协调全市抗震救灾工作。区委、区政府对一般地震灾害应对工作作出决策部署，由区抗震救灾指挥部负责统一指挥和协调全区抗震救灾工作。区指挥部办公室设在区应急局，承担指挥部日常工作。 </w:t>
      </w:r>
    </w:p>
    <w:p w14:paraId="403B6B3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　现场指挥机构</w:t>
      </w:r>
    </w:p>
    <w:p w14:paraId="50EBA56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根据灾情需要，区指挥部在地震灾区成立现场指挥机构，直接组织灾区的人员抢救和工程抢险工作。</w:t>
      </w:r>
    </w:p>
    <w:p w14:paraId="4EE04D5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监测报告</w:t>
      </w:r>
    </w:p>
    <w:p w14:paraId="7A5354F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　震情速报</w:t>
      </w:r>
    </w:p>
    <w:p w14:paraId="1DAC45F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地震发生后，区应急管理局迅速与市应急管理部门联系，获取地震发生时间、地点、震级、震源深度等速报参数，按规定报告区委、区政府和市相关部门，并通报区指挥部成员单位。</w:t>
      </w:r>
    </w:p>
    <w:p w14:paraId="7552FAF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　灾情报告</w:t>
      </w:r>
    </w:p>
    <w:p w14:paraId="2E86F9A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震灾害发生后，区有关部门应立即收集掌握本行业灾情信息，迅速向区委、区政府和上级主管部门报告，并通报区指挥部办公室（区应急管理局）。发生较大以上地震灾害，区指挥部办公室迅速组织灾情收集、分析研判，及时上报区委、区政府和市应急管理部门。</w:t>
      </w:r>
    </w:p>
    <w:p w14:paraId="0A50392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应急响应</w:t>
      </w:r>
    </w:p>
    <w:p w14:paraId="583F275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　响应启动</w:t>
      </w:r>
    </w:p>
    <w:p w14:paraId="099EA13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根据地震灾害分级，可能造成危害程度和影响范围等因素，区地震灾害应急响应分为一级、二级、三级、四级，一级响应级别最高。</w:t>
      </w:r>
    </w:p>
    <w:p w14:paraId="1CE240F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初判发生特别重大地震灾害，启动区地震灾害一级应急响应。区抗震救灾指挥部在市抗震救灾指挥部的指挥协调下，指挥、协调全区抗震救灾工作。</w:t>
      </w:r>
    </w:p>
    <w:p w14:paraId="068AE6D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初判发生重大地震灾害，启动区地震灾害二级应急响应。区抗震救灾指挥部在市抗震救灾指挥部的指挥协调下，指挥、协调全区抗震救灾工作。</w:t>
      </w:r>
    </w:p>
    <w:p w14:paraId="2A15160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初判发生较大地震灾害，启动区地震灾害三级应急响应。区抗震救灾指挥部在市抗震救灾指挥部的指挥协调下，指挥、协调全区抗震救灾工作。启动区地震灾害三级应急响应。</w:t>
      </w:r>
    </w:p>
    <w:p w14:paraId="277D783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初判发生一般地震灾害，启动区地震灾害四级应急响应。在市级抗震救灾指挥机构的支持下，区抗震救灾指挥机构指挥和协调灾区抗震救灾工作。区抗震救灾指挥部报请市应急管理局协助做好抗震救灾工作。</w:t>
      </w:r>
    </w:p>
    <w:p w14:paraId="07A3746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　指挥协调</w:t>
      </w:r>
    </w:p>
    <w:p w14:paraId="597C95F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4.2.1  一级、二级应急响应</w:t>
      </w:r>
    </w:p>
    <w:p w14:paraId="61DE12F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4.2.1.1  区级应急处置</w:t>
      </w:r>
    </w:p>
    <w:p w14:paraId="041FDC9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抗震救灾指挥部按照省市抗震救灾指挥部工作部署开展地震应急处置，区抗震救灾指挥部立即发动基层干部群众开展自救互救，组织基层抢险救灾队伍及社会应急力量开展人员搜救和医疗救护，依法实施交通管制，保障持证救援专用车辆优先通行，开放应急避难场所，及时转移和安置受灾群众，防范处置次生衍生灾害，维护灾区社会秩序。同时，提出需要支援的应急措施建议；按照上级抗震救灾指挥机构的安排部署，指挥和协调本行政区域抗震救灾工作。组织有关部门和灾区具体实施：</w:t>
      </w:r>
    </w:p>
    <w:p w14:paraId="5BBFD6A1">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(1)协调派遣国家综合性消防救援队伍、专职消防队以及地震救援、工程抢险、安全生产、建筑和市政等各方面救援力量， 协调武装部和民兵组织，赶赴灾区搜救被困人员。根据实际受灾情况，有序组织社会应急力量参与。</w:t>
      </w:r>
    </w:p>
    <w:p w14:paraId="462D76B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(2)组织调拨救灾物资和装备，协调落实中央、省级、市级救灾资金，保障受灾群众的衣、食、住等基本生活需要。</w:t>
      </w:r>
    </w:p>
    <w:p w14:paraId="0495DAC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(3)组织医疗卫生救援等队伍支援灾区开展伤病员和受灾群众医疗救治、卫生防疫等工作，根据需要组织实 施跨地区、大范围转移救治伤病员，恢复灾区医疗卫生服务能力 和秩序。</w:t>
      </w:r>
    </w:p>
    <w:p w14:paraId="782D35F9">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(4)组织抢修通信、电力、交通、广播电视等基础设施， 保障抢险救援通信、电力供应以及交通、信息的畅通。</w:t>
      </w:r>
    </w:p>
    <w:p w14:paraId="51568DED">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(5)组织开展重大危险源、重要目标物、重大关键基础设施隐患排查与监测预警，防范次生衍生灾害。对于已经受到破坏 的，快速抢险救援。</w:t>
      </w:r>
    </w:p>
    <w:p w14:paraId="2ACCA4AF">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(6)协助上级部门开展灾区房屋建筑和市政设施安全应急 评估。</w:t>
      </w:r>
    </w:p>
    <w:p w14:paraId="19291C5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(7)协助上级部门派出的地震现场监测与分析预报工作队伍，布设或恢复现场地震观测设施，密切监视震情发展，做好</w:t>
      </w:r>
    </w:p>
    <w:p w14:paraId="50A279B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余震防范工作。协助上级部门派出的地震现场烈度调查队伍，开展烈度评定工作。协助开展灾害损失评估工作。</w:t>
      </w:r>
    </w:p>
    <w:p w14:paraId="377B9F61">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(8)加强重要目标警戒和治安管理，预防和打击各种违法 犯罪活动，做好涉灾矛盾纠纷化解和法律服务工作，维护社会稳 定。</w:t>
      </w:r>
    </w:p>
    <w:p w14:paraId="4734724D">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(9)组织有关部门和单位、非灾区所在乡镇级人民政府以及企事业单位、志愿者等社会力量对灾区进行紧急支援。</w:t>
      </w:r>
    </w:p>
    <w:p w14:paraId="6BD13A7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(10)限制前往或途经灾区的非必要出行，对灾区周边主要 道路采取必要的交通管制措施。</w:t>
      </w:r>
    </w:p>
    <w:p w14:paraId="76778A2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(11)协助上级部门组织统一发布灾情和抗震救灾信息，做 好抗震救灾宣传报道工作，积极引导舆论。</w:t>
      </w:r>
    </w:p>
    <w:p w14:paraId="20C62EEB">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(12)组织构建救援现场通信信息网络，建立灾害现场指挥 机构、抢险救援队伍与省抗震救灾指挥部及其他指挥机构之间的通信联络。</w:t>
      </w:r>
    </w:p>
    <w:p w14:paraId="798F99E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4.2.1.2 衔接市应急处置</w:t>
      </w:r>
    </w:p>
    <w:p w14:paraId="6FD3A0F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当市地震灾害一级、二级应急响应启动后，按照市抗震救灾 指挥部的统一部署，指挥和协调本行政区域抗震救灾工作。当市 地震灾害一级、二级应急响应启动后，区政府可向市政府提出需要市级层面支援事项。</w:t>
      </w:r>
    </w:p>
    <w:p w14:paraId="6305731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4.2.2  三级应急响应</w:t>
      </w:r>
    </w:p>
    <w:p w14:paraId="56DBA6C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4.2.2.1  区级应急处置</w:t>
      </w:r>
    </w:p>
    <w:p w14:paraId="66671DA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区级抗震救灾指挥机构迅速组织开展自救互救、抢险救灾、秩序维护、治安管理等先期处置工作，同时根据需要设立综合协调、抢险救援、医疗 防疫、通信保障、交通保障和次生灾害防范处置、群众生活保障、社会治安、新闻宣传、恢复重建、涉外事务等工作组(各工作组组成及职责见附件)。区应急管理局履行信息汇总和综合协调职责。同时提出需要支援的应急措施建议；按照上级抗震救灾指挥机构的安排部署，指挥和协调本行政区域抗震救灾工作。</w:t>
      </w:r>
    </w:p>
    <w:p w14:paraId="3E9294F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4.2.3  四级应急响应</w:t>
      </w:r>
    </w:p>
    <w:p w14:paraId="569D53D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区抗震救灾指挥部根据工作需要协调派遣专业技术力量和救援队伍，指导协助灾区做好人员搜救、医疗救护、通信保障、受灾群众安置、次生灾害防范处置、社会秩序维护等工作。</w:t>
      </w:r>
    </w:p>
    <w:p w14:paraId="03099D9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区抗震救灾指挥部对以下工作进行部署，并组织有关部门实施：</w:t>
      </w:r>
    </w:p>
    <w:p w14:paraId="765B3DDB">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(1)协调派遣专职消防队以及地震救援、工程抢险、安全生产、医疗卫生、建筑和市政等各方面救援力量，协调民兵组织，赶赴灾区搜救被困人员、转移救治伤病员、开展卫生防疫等。根据实 际受灾情况，有序组织社会应急力量参与。</w:t>
      </w:r>
    </w:p>
    <w:p w14:paraId="7823666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(2)组织调拨救灾物资和装备，协调落实上级救灾资金。</w:t>
      </w:r>
    </w:p>
    <w:p w14:paraId="46833329">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(3)组织抢修通信、电力、交通、广播电视等基础设施。</w:t>
      </w:r>
    </w:p>
    <w:p w14:paraId="7C27AF3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(4)根据需要派出通信保障、交通保障、监测评估、群众 安置、医疗救治等专项工作组，赴灾区指导、开展抗震救灾工作。</w:t>
      </w:r>
    </w:p>
    <w:p w14:paraId="3ED1D82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(5)协助上级部门开展灾区房屋建筑和市政设施安全应急 评估，协调上级部门调派住房城乡建设领域专业技术力量支援灾 区开展房屋建筑和市政设施安全应急评估。</w:t>
      </w:r>
    </w:p>
    <w:p w14:paraId="42D4864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(6)协助上级部门派出的地震现场监测与分析预报工作</w:t>
      </w:r>
    </w:p>
    <w:p w14:paraId="01968D1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队伍，密切关注震情发展，做好余震防范工作。协助上级部门派出的地震现场烈度调查队伍，开展烈度评定工作。开展灾害损失评估工作。</w:t>
      </w:r>
    </w:p>
    <w:p w14:paraId="3FA48B8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(7)协调非灾区所在乡镇级人民政府对灾区进行紧急支援。</w:t>
      </w:r>
    </w:p>
    <w:p w14:paraId="417CB36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(8)其他重要事项。</w:t>
      </w:r>
    </w:p>
    <w:p w14:paraId="48BA4EB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区抗震救灾指挥部派出工作组，必要时在灾区成立现场指挥 机构，负责开展以下工作：</w:t>
      </w:r>
    </w:p>
    <w:p w14:paraId="08DEA400">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(1)了解抗震救灾工作进展和灾区需求情况，落实省委、 省政府、市委、市政府和区委、区政府决策部署，以及区抗震救灾指挥部工作部署。</w:t>
      </w:r>
    </w:p>
    <w:p w14:paraId="5F192D5F">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(2)根据灾区所在乡镇级人民政府请求，协调有关部门调集救灾物资和装备。</w:t>
      </w:r>
    </w:p>
    <w:p w14:paraId="03BCCF90">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(3)协调市级层面及指导区级有关抢险救援队伍等各方面支援力量参与抗震救灾行动。</w:t>
      </w:r>
    </w:p>
    <w:p w14:paraId="7B19738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(4)协调区公安分局、区交通运输大队提供交通保障。</w:t>
      </w:r>
    </w:p>
    <w:p w14:paraId="24560A4F">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(5)协调安排灾区伤病员转移治疗。</w:t>
      </w:r>
    </w:p>
    <w:p w14:paraId="1D6B83E9">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(6)协调有关部门和单位支持协助处置重大次生衍生灾 害。</w:t>
      </w:r>
    </w:p>
    <w:p w14:paraId="4F27F6DB">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(7)市委、市政府和区委、区政府部署的其他任务。</w:t>
      </w:r>
    </w:p>
    <w:p w14:paraId="55562E5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4.2.3.1衔接市级应急处置</w:t>
      </w:r>
    </w:p>
    <w:p w14:paraId="1BFC4FC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当市地震灾害四级响应启动后，在市抗震救灾指挥部的指导下，区抗</w:t>
      </w:r>
    </w:p>
    <w:p w14:paraId="1F94D5BB">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震救灾指挥部指挥和协调本行政区域抗震救灾工作，必要时请求市关部门和单位予以支持。</w:t>
      </w:r>
    </w:p>
    <w:p w14:paraId="5CD50EF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  处置措施</w:t>
      </w:r>
    </w:p>
    <w:p w14:paraId="0992FCC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各有关部门和乡镇根据灾情和抗震救灾需要，采取以下 措 施 。</w:t>
      </w:r>
    </w:p>
    <w:p w14:paraId="6E39A2A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4.3.1  搜救人员</w:t>
      </w:r>
    </w:p>
    <w:p w14:paraId="7CF04E0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立即组织基层组织、有关单位和广大干部群众开展自救互救，采取交通管控措施。在灾区所在地抗震救灾指挥机构统一指挥和协调下，组织专职消防队，武装部、民兵组织、志愿者以及地震救援、工程抢险、安全生产、建筑和市政等各方面救援力量，调配大型机械、生命探测仪等救援装备，搜救被困人员。现场救援队伍之间加强协调配合，合理划分责任区边界，加强救援现场风险监测和秩序管控，遇有危险及时传递警报，做好救援人员自身安全防护。发挥无人救援装备在危险救援现场的作用。</w:t>
      </w:r>
    </w:p>
    <w:p w14:paraId="6E73334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4.3.2  开展医疗救治和卫生防疫</w:t>
      </w:r>
    </w:p>
    <w:p w14:paraId="4B3AA67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迅速组织、协调医疗卫生救援队伍赶赴灾区，抢救受伤人员， 必要时建立战地医院或医疗点，开展现场救治。特别是加大重灾区及偏远地区医疗器械、药品供应力度，确保被救人员及时得到医治，最大程度减少伤病员致死、致残。统筹周边地区医疗资源，根据需要分流、转移伤病员，开展异地救治。统筹安排医疗资源，保障孕产期妇女、儿童、老年人等群体基本医疗服务。及时开展受灾群众心理疏导和社会工作服务。迅速组织、协调医疗卫生救援队伍赶赴灾区，抢救受伤人员， 必要时建立战地医院或医疗点，开展现场救治。加强救护车、医疗器械、药品和血浆组织调度，特别是加大重灾区及偏远地区医 疗器械、药品供应力度，确保被救人员及时得到医治，最大程度减少伤病员致死、致残。统筹周边地区医疗资源，根据需要分流、转移伤病员，开展异地救治。统筹安排医疗资源，保障孕产期妇女、儿童、老年人等群体基本医疗服务。及时开展受灾群众心理疏导和社会工作服务。</w:t>
      </w:r>
    </w:p>
    <w:p w14:paraId="1BD398A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加强饮用水水源卫生防护、饮用水水质监测和消毒，强化饮 用水卫生监督，确保生活用水安全。加强食品安全监管。妥善处 置遇难人员遗体，做好死亡动物、医疗废弃物、生活垃圾、生活 污水和粪便等消毒、清运和无害化处理。加强灾区临时安置点、 医疗机构、学校等重点区域消毒工作。加强对鼠疫、狂犬病等的 监测、防控和处理。及时接种疫苗，在确保适龄儿童常规免疫工 作的基础上，根据灾区传染病监测情况和传染病疫情防控需要， 适时组织开展群体性预防接种或应急接种。实行传染病和突发公 共卫生事件“日报告” “零报告”制度。</w:t>
      </w:r>
    </w:p>
    <w:p w14:paraId="27E8F3D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4.3.3　安置受灾群众</w:t>
      </w:r>
    </w:p>
    <w:p w14:paraId="6BA785F1">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放辖区各级应急避难场所，必要时设置符合条件的临时应急避难场所，迅速组织筹集和调运衣被、食品药品、饮用水、帐篷、床、移动厕所等各类救灾物资，解决受灾群众有饭吃、有衣穿、有干净水喝、有安全住处、有病及时医治等基本生活问题。在受灾乡镇（街道）、村（社区）设置救灾物资发放点，确保救灾物资有序发放。根据需要组织调运、安装活动板房和简易房。在受灾群众集中安置点配备必要的消防设备器材，制定灭火和应急疏散预案，开展防火巡查和消防宣传教育，严防火灾发生。开展灾后卫生知识宣教。救灾物资优先保证学校、医院和养老机构、儿童福利机构、未成年人救助保护机构等老幼群体的需要。优先安置孤儿和事实无人抚养儿童、孤老、残疾人、孕产期和哺乳期妇女、婴幼儿等群体，确保其基本生活。广泛动员社会力量，采取投亲靠友等方式分散安置受灾群众。</w:t>
      </w:r>
    </w:p>
    <w:p w14:paraId="57198F2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做好遇难人员善后工作，抚慰遇难人员家属，开展心理疏导。积极创造条件，组织灾区学生复课。</w:t>
      </w:r>
    </w:p>
    <w:p w14:paraId="3555F61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4.3.4　抢修基础设施</w:t>
      </w:r>
    </w:p>
    <w:p w14:paraId="40E9300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托交通、电力、通信抢修恢复力量，抢通修复因灾损毁的铁路、公路、桥梁、隧道等交通基础设施。协调运力优先保障抢险救援队伍、应急抢险救灾物资和装备、伤病人员的运输需要。抢修供电、供水、供热、通信、广播电视等基础设施，保障灾区群众基本生活和抗震救灾工作需要。</w:t>
      </w:r>
    </w:p>
    <w:p w14:paraId="191098E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4.3.5　加强现场监测</w:t>
      </w:r>
    </w:p>
    <w:p w14:paraId="2F53803D">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在上级地震部门指导下，配合布设地震现场流动监测台网，密切跟踪震情发展。配合市气象部门加强灾区气象监测预报，及时发布预警。配合上级自然资源部门对可能发生的滑坡、崩塌、泥石流等次生地质灾害进行排查和监测。配合上级生态环境部门对重点污染源、饮用水源地开展应急监测，防范环境风险。</w:t>
      </w:r>
    </w:p>
    <w:p w14:paraId="6537161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4.3.6　防范次生灾害</w:t>
      </w:r>
    </w:p>
    <w:p w14:paraId="65C0310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次生灾害监测预警和风险评估，防范因强余震和降雨形成的山体崩塌、滑坡、泥石流、地面塌陷、地裂缝、滚石等造成新的人员伤亡和交通堵塞。组织专家对水库、公路边坡、桥梁、堤坝等开展险情排查、评估和除险加固，必要时组织受威胁人员转移。</w:t>
      </w:r>
    </w:p>
    <w:p w14:paraId="1410AB6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加强危险化学品生产储存设施（加油站）、输配电线路、煤矿、非煤矿山等重点设施受损情况排查，及时采取安全防范措施，做好事故防范处置工作。</w:t>
      </w:r>
    </w:p>
    <w:p w14:paraId="1BE51AD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4.3.7　维护社会治安</w:t>
      </w:r>
    </w:p>
    <w:p w14:paraId="1F01D25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厉打击盗窃、抢劫、哄抢救灾物资和装备、借机传播谣言制造社会恐慌等违法犯罪活动。在受灾群众安置点、救灾物资存放点等重点部位增设临时警务站，加强治安巡逻，增强灾区群众的安全感；加强对党政机关、要害部门、金融单位、储备仓库、监狱、学校等重要场所的警戒，做好涉灾矛盾纠纷化解和法律服务工作，维护社会稳定。</w:t>
      </w:r>
    </w:p>
    <w:p w14:paraId="0595BA8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4.3.8　开展社会动员</w:t>
      </w:r>
    </w:p>
    <w:p w14:paraId="039E3CF5">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抗震救灾指挥机构会同有关部门和单位建立协调机制，加强对社会应急力量及志愿服务组织参与救援救助行动的协调、管理、保障。根据灾区救援救助需求、交通等情况，向社会公布志愿服务需求，必要时向社会应急力量及志愿服务组织发布公告，提供灾情动态、救援救助需求、联系方式、风险提示等信息，统一做好社会应急力量及志愿服务组织行动报备、任务分派、后勤保障等工作。视情开展为受灾群众捐款捐物活动，加强救灾捐赠的组织发动，发布捐赠公告，公布接收账号、接收单位、捐赠热线电话，做好款物接收、统计、分配、使用、公示反馈等各环节工作。</w:t>
      </w:r>
    </w:p>
    <w:p w14:paraId="6B39BD2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4.3.9　加强涉外事务管理</w:t>
      </w:r>
    </w:p>
    <w:p w14:paraId="3738F7C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上级有关部门部署下，协调安排国（境）外救援队入境参与救援行动，按规定办理有关手续，分配救援任务，做好保障工作。及时做好国（境）外援助物资和捐赠的接受和管理，按照有关规定做好检验检疫、登记管理等工作。</w:t>
      </w:r>
    </w:p>
    <w:p w14:paraId="1C4484A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4.3.10　发布信息</w:t>
      </w:r>
    </w:p>
    <w:p w14:paraId="57D2EA9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抗震救灾指挥机构按照分级响应原则，负责相应级别地震灾害信息发布工作，回应社会关切。信息发布要统一及时、准确客观、合法合规。造成重大人员伤亡和经济损失的，应在地震发生后24小时内举行首场新闻发布会。</w:t>
      </w:r>
    </w:p>
    <w:p w14:paraId="79D9943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4.3.11　做好新闻报道与舆情应对</w:t>
      </w:r>
    </w:p>
    <w:p w14:paraId="16D57A5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统筹做好抗震救灾相关新闻报道工作。做好科普宣传，及时辟谣，依法打击编造、传播地震谣言等虚假信息的违法行为。</w:t>
      </w:r>
    </w:p>
    <w:p w14:paraId="5A5BA93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4.3.12　开展灾害调查与损失评估</w:t>
      </w:r>
    </w:p>
    <w:p w14:paraId="7A8E8BB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合省、市地震部门开展地震地质灾害等调查。灾情稳定后，配合省、市灾害调查评估工作组，深入调查灾区范围、受灾人口、人员伤亡数量、建构筑物和基础设施破坏程度、社会影响程度、环境影响程度以及地震监测预警、应急处置与救援、灾害防治能力等情况，开展灾害损失评估。</w:t>
      </w:r>
    </w:p>
    <w:p w14:paraId="0A8F9A1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4.4　响应级别调整</w:t>
      </w:r>
    </w:p>
    <w:p w14:paraId="41A5BCB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应急响应启动后，可视灾情及其发展变化，及时对响应级别进行相应调整，避免响应不足或响应过度。</w:t>
      </w:r>
    </w:p>
    <w:p w14:paraId="1B2F40A1">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当地震可能造成小概率、高风险、超常规灾害时，应果断提级响应，确保快速有效控制事态发展。</w:t>
      </w:r>
    </w:p>
    <w:p w14:paraId="25C220C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4.5　响应结束</w:t>
      </w:r>
    </w:p>
    <w:p w14:paraId="6F278B6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抢险救灾工作基本结束、紧急转移和安置工作基本完成、地震次生灾害的风险基本消除，以及交通、电力、通信、广播电视和供水等基础设施抢修抢通、灾区生活秩序基本恢复后，由启动应急响应的机构决定终止应急响应。</w:t>
      </w:r>
    </w:p>
    <w:p w14:paraId="5A15256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恢复重建</w:t>
      </w:r>
    </w:p>
    <w:p w14:paraId="365664E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　灾害调查评估</w:t>
      </w:r>
    </w:p>
    <w:p w14:paraId="496F05D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必要时，区人民政府按照有关规定，组织应急管理、自然资源、住建、生态环境、统计等部门开展地震灾害调查评估，总结经验教训，复盘评估应对工作，提出改进措施建议。</w:t>
      </w:r>
    </w:p>
    <w:p w14:paraId="13B9186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　恢复重建规划</w:t>
      </w:r>
    </w:p>
    <w:p w14:paraId="74B5F1B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特别重大地震灾害发生后，按照党中央、国务院决策部署，区人民政府配合国家有关部门、单位、省政府和市政府按照有关规定开展恢复重建规划编制工作。</w:t>
      </w:r>
    </w:p>
    <w:p w14:paraId="3ABCA84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5.3　恢复重建实施</w:t>
      </w:r>
    </w:p>
    <w:p w14:paraId="4CCD3CB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恢复重建规划和当地经济社会发展水平，区人民政府应有计划、分步骤地组织本行政区域恢复重建。上级人民政府发改、交通、住建、水务、农业农村、应急等有关部门和单位对灾区恢复重建规划的实施给予指导。</w:t>
      </w:r>
    </w:p>
    <w:p w14:paraId="5201451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　保障措施</w:t>
      </w:r>
    </w:p>
    <w:p w14:paraId="0DB2736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　人力资源</w:t>
      </w:r>
    </w:p>
    <w:p w14:paraId="424C271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区专职消防队、专兼职应急救援队伍、医疗卫生救援队伍等抢险救灾队伍建设，配备必要的装备。依托行业主管部门和基层组织、企事业单位，通过协议等方式，巩固发展志愿者等社会应急力量。经常性开展各队伍协同演练，提高全区共同应对地震灾害的能力。</w:t>
      </w:r>
    </w:p>
    <w:p w14:paraId="5A979EF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6.2　指挥平台保障</w:t>
      </w:r>
    </w:p>
    <w:p w14:paraId="5FD82D1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应急管理、消防救援等部门和单位综合利用区应急指挥中心平台各类技术，加强应急指挥信息系统建设，形成上下贯通、一体应对、统一高效的应急指挥平台，加强应急指挥通信保障队伍建设，构建标准统一、数据融合、上下联动的“空天地”一体化应急指挥通信保障体系。</w:t>
      </w:r>
    </w:p>
    <w:p w14:paraId="00AA6C6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区政府负责组织本辖区地震应急指挥和灾情速报，健全部门和军地间的资源统筹、信息速报、数据共享和数据库协同更新机制，提升对地震现场应急指挥平台的支撑能力。</w:t>
      </w:r>
    </w:p>
    <w:p w14:paraId="2348B87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6.3　物资保障</w:t>
      </w:r>
    </w:p>
    <w:p w14:paraId="6B21C44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人民政府及其有关部门和单位依照有关法律法规，做好救灾物资和装备实物储备，特别是针对本地区高纬度特点，加强冬季物资储备。引导家庭按照《黑龙江省家庭应急物资储备建议清单》，储备重要、可靠、便携以及经济实用的应急物资。</w:t>
      </w:r>
    </w:p>
    <w:p w14:paraId="27ABA16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6.4　资金保障</w:t>
      </w:r>
    </w:p>
    <w:p w14:paraId="30917A0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建立健全救灾物资紧急调拨和配送机制。</w:t>
      </w:r>
    </w:p>
    <w:p w14:paraId="53ADA12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6.5　应急避难场所保障</w:t>
      </w:r>
    </w:p>
    <w:p w14:paraId="544E375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人民政府科学制定并落实本辖区应急避难场所规划，高标准建设、高效能管护使用应急避难场所。通过资源调查与评估，根据需要利用符合条件的广场、绿地、公园、学校、体育场馆等潜在避难场所资源，因地制宜设置、管理临时应急避难场所。合理划定指挥管理、应急集散、应急宿住等基本功能分区，统筹安排必需的交通、通信、供水、供电、排污、环保、物资储备等设备设施及物资，并制定应急疏散方案，定期组织疏散演练。</w:t>
      </w:r>
    </w:p>
    <w:p w14:paraId="060723A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辖区学校、医院、养老机构、商超、体育场馆等人员密集场所设置应急疏散通道，视情况配备必要的地震预警终端等报警装置和应急救援设备设施，保证通道、出口畅通。应急、消防等有关单位定期检测、维护报警装置和应急救援设备设施，使其处于良好状态，确保正常使用。</w:t>
      </w:r>
    </w:p>
    <w:p w14:paraId="7646FAD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6.6　基础设施保障</w:t>
      </w:r>
    </w:p>
    <w:p w14:paraId="6B2D02B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属发改、住建、交通、农业（水务）、工信、供电、电信通讯企业等部门和单位，在规划和建设交通、通信、电力、供水、广播电视等基础设施时，应充分考虑抗震设防要求，提升关键基础设施的抗震能力和快速恢复能力。各运营单位须制定专项应急保障方案。</w:t>
      </w:r>
    </w:p>
    <w:p w14:paraId="43C4CBC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6.7　宣传、培训与演练</w:t>
      </w:r>
    </w:p>
    <w:p w14:paraId="27A394B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区应急管理、教体、宣传等部门每年应常态化开展防震减灾知识“进机关、进学校、进企业、进社区、进农村、进家庭”活动。</w:t>
      </w:r>
    </w:p>
    <w:p w14:paraId="5DA67CE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　其他地震事件应急</w:t>
      </w:r>
    </w:p>
    <w:p w14:paraId="7D1FD78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7.1　强有感地震事件应急</w:t>
      </w:r>
    </w:p>
    <w:p w14:paraId="39D8460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当区内发生未达到破坏性地震标准但公众普遍有感的地震，做好新闻及信息发布与宣传工作，保持社会稳定。</w:t>
      </w:r>
    </w:p>
    <w:p w14:paraId="237644A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　附则</w:t>
      </w:r>
    </w:p>
    <w:p w14:paraId="25579A4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8.1　责任与奖惩</w:t>
      </w:r>
    </w:p>
    <w:p w14:paraId="44CF9B3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在抗震救灾工作中作出突出贡献的先进集体和个人，按照《应急管理系统奖励暂行规定》等有关规定给予表彰和奖励。对在抗震救灾工作中存在不履行或不正确履行职责，虚报、瞒报灾情等行为，造成不良后果或影响的，依照有关法律法规追究当事人的责任；构成犯罪的，依法追究刑事责任。</w:t>
      </w:r>
    </w:p>
    <w:p w14:paraId="5AA4793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8.2　预案管理与更新</w:t>
      </w:r>
    </w:p>
    <w:p w14:paraId="2A68927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应急管理局会同有关部门和单位制定本预案，报区政府批准后实施。预案实施后，区应急管理局会同有关部门和单位组织预案宣传、培训、演练和评估，并根据实际情况适时组织修订完善本预案。地震应急响应结束后，根据地震灾害响应分级情况，由区抗震救灾指挥部组织对预案执行情况进行总结，对预案效能进行评估。</w:t>
      </w:r>
    </w:p>
    <w:p w14:paraId="50A51A2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人民政府制定本行政区域地震应急预案，报上一级人民政府应急管理部门备案。区人民政府有关部门和单位结合自身职能制定地震应急预案或包括抗震救灾内容的应急预案，报本级人民政府备案。辖区交通、水务、电力、通信、供水、广播电视等基础设施和学校、医院等人员密集场所的经营管理单位，以及可能发生次生灾害的矿山、危险物品生产储运经营单位制定地震应急预案或包括抗震救灾内容的应急预案，报区人民政府应急管理部门和行业主管部门备案。</w:t>
      </w:r>
    </w:p>
    <w:p w14:paraId="6CCABBB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8.3  监督检查</w:t>
      </w:r>
    </w:p>
    <w:p w14:paraId="7626CB4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区抗震救灾指挥部办公室会同区委、区政府督查部门，定期组织对本预案执行情况进行监督检查，督促各成员单位落实应急准备责任。</w:t>
      </w:r>
    </w:p>
    <w:p w14:paraId="1BF6579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8.4　以上、以下的含义</w:t>
      </w:r>
    </w:p>
    <w:p w14:paraId="1809FD6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本预案所称以上包括本数，以下不包括本数。</w:t>
      </w:r>
    </w:p>
    <w:p w14:paraId="74A2A0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8.5　预案解释</w:t>
      </w:r>
    </w:p>
    <w:p w14:paraId="2964C28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本预案由区抗震救灾指挥部办公室负责解释。</w:t>
      </w:r>
    </w:p>
    <w:p w14:paraId="5A55CE4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8.6　预案实施时间</w:t>
      </w:r>
    </w:p>
    <w:p w14:paraId="603C21D9">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本预案自印发之日起实施，有效期10年。</w:t>
      </w:r>
    </w:p>
    <w:p w14:paraId="7803FBA3">
      <w:pPr>
        <w:rPr>
          <w:rFonts w:hint="eastAsia"/>
        </w:rPr>
      </w:pPr>
    </w:p>
    <w:p w14:paraId="7BA74B61">
      <w:pPr>
        <w:rPr>
          <w:rFonts w:hint="eastAsia"/>
        </w:rPr>
      </w:pPr>
    </w:p>
    <w:p w14:paraId="1315ACA4">
      <w:pPr>
        <w:rPr>
          <w:rFonts w:hint="eastAsia"/>
        </w:rPr>
      </w:pPr>
    </w:p>
    <w:p w14:paraId="71D9F4E6">
      <w:pPr>
        <w:rPr>
          <w:rFonts w:hint="eastAsia"/>
        </w:rPr>
      </w:pPr>
    </w:p>
    <w:p w14:paraId="031C0EA5">
      <w:pPr>
        <w:rPr>
          <w:rFonts w:hint="eastAsia"/>
        </w:rPr>
      </w:pPr>
    </w:p>
    <w:p w14:paraId="36BB219B">
      <w:pPr>
        <w:rPr>
          <w:rFonts w:hint="eastAsia"/>
        </w:rPr>
      </w:pPr>
    </w:p>
    <w:p w14:paraId="27F07777">
      <w:pPr>
        <w:rPr>
          <w:rFonts w:hint="eastAsia"/>
        </w:rPr>
      </w:pPr>
    </w:p>
    <w:p w14:paraId="7492EA8F">
      <w:pPr>
        <w:rPr>
          <w:rFonts w:hint="eastAsia"/>
        </w:rPr>
      </w:pPr>
    </w:p>
    <w:p w14:paraId="1BC99E32"/>
    <w:sectPr>
      <w:footerReference r:id="rId3" w:type="default"/>
      <w:pgSz w:w="11906" w:h="16838"/>
      <w:pgMar w:top="1701" w:right="1701" w:bottom="1701"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431D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2D6468">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42D6468">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AF24A8"/>
    <w:rsid w:val="04D24B14"/>
    <w:rsid w:val="3BAF24A8"/>
    <w:rsid w:val="7B9265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8742</Words>
  <Characters>9016</Characters>
  <Lines>0</Lines>
  <Paragraphs>0</Paragraphs>
  <TotalTime>9</TotalTime>
  <ScaleCrop>false</ScaleCrop>
  <LinksUpToDate>false</LinksUpToDate>
  <CharactersWithSpaces>9167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2026-09-14T02:07:00Z</dcterms:created>
  <dc:creator>123</dc:creator>
  <cp:lastModifiedBy>刘大业</cp:lastModifiedBy>
  <dcterms:modified xsi:type="dcterms:W3CDTF">2026-09-14T02:42:39Z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23E011311CD948E5A333633567C10A57_11</vt:lpwstr>
  </property>
  <property fmtid="{D5CDD505-2E9C-101B-9397-08002B2CF9AE}" pid="4" name="KSOTemplateDocerSaveRecord">
    <vt:lpwstr>eyJoZGlkIjoiMDQwNjNiYmI4MzdlNWJkMTJiMWYwMTFhZmQ2ZGIwMDIiLCJ1c2VySWQiOiIyNTgyMzY5NDYifQ==</vt:lpwstr>
  </property>
</Properties>
</file>