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BB513">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宝山区惠民工程“四免政策”实施方案</w:t>
      </w:r>
    </w:p>
    <w:p w14:paraId="643037A1">
      <w:pPr>
        <w:jc w:val="center"/>
        <w:rPr>
          <w:rFonts w:ascii="楷体_GB2312" w:hAnsi="楷体_GB2312" w:eastAsia="楷体_GB2312"/>
          <w:sz w:val="32"/>
          <w:szCs w:val="32"/>
        </w:rPr>
      </w:pPr>
      <w:r>
        <w:rPr>
          <w:rFonts w:hint="eastAsia" w:ascii="楷体_GB2312" w:hAnsi="楷体_GB2312" w:eastAsia="楷体_GB2312"/>
          <w:sz w:val="32"/>
          <w:szCs w:val="32"/>
        </w:rPr>
        <w:t>（征求意见稿）</w:t>
      </w:r>
    </w:p>
    <w:p w14:paraId="33892F40">
      <w:pPr>
        <w:ind w:firstLine="640" w:firstLineChars="200"/>
        <w:rPr>
          <w:rFonts w:ascii="仿宋_GB2312" w:eastAsia="仿宋_GB2312"/>
          <w:sz w:val="32"/>
          <w:szCs w:val="32"/>
        </w:rPr>
      </w:pPr>
      <w:r>
        <w:rPr>
          <w:rFonts w:hint="eastAsia" w:ascii="仿宋_GB2312" w:eastAsia="仿宋_GB2312"/>
          <w:sz w:val="32"/>
          <w:szCs w:val="32"/>
        </w:rPr>
        <w:t>为深入贯彻以人民为中心的发展思想，切实转变服务理念，推动惠民政策从“被动回应”向“主动供给”转型，精准对接、高效满足群众需求，持续提升区属学校学生及家庭的获得感、幸福感，特制定本工作方案。</w:t>
      </w:r>
    </w:p>
    <w:p w14:paraId="1CE75277">
      <w:pPr>
        <w:ind w:firstLine="640" w:firstLineChars="200"/>
        <w:rPr>
          <w:rFonts w:ascii="黑体" w:hAnsi="黑体" w:eastAsia="黑体"/>
          <w:sz w:val="32"/>
          <w:szCs w:val="32"/>
        </w:rPr>
      </w:pPr>
      <w:r>
        <w:rPr>
          <w:rFonts w:hint="eastAsia" w:ascii="黑体" w:hAnsi="黑体" w:eastAsia="黑体"/>
          <w:sz w:val="32"/>
          <w:szCs w:val="32"/>
        </w:rPr>
        <w:t>一、政策背景与目标</w:t>
      </w:r>
    </w:p>
    <w:p w14:paraId="34B03CC9">
      <w:pPr>
        <w:ind w:firstLine="640" w:firstLineChars="200"/>
        <w:rPr>
          <w:rFonts w:ascii="仿宋_GB2312" w:eastAsia="仿宋_GB2312"/>
          <w:sz w:val="32"/>
          <w:szCs w:val="32"/>
        </w:rPr>
      </w:pPr>
      <w:r>
        <w:rPr>
          <w:rFonts w:hint="eastAsia" w:ascii="仿宋_GB2312" w:eastAsia="仿宋_GB2312"/>
          <w:sz w:val="32"/>
          <w:szCs w:val="32"/>
        </w:rPr>
        <w:t>本方案旨在响应国家关于保障和改善民生的总体要求，借鉴本地区在民生保障领域的成功经验，聚焦教育领域，实现惠民服务模式的转型升级。核心目标是推动政策红利从“人找政策”向“政策找人”转变，构建覆盖区属学校、响应迅速、体验优良的教育惠民体系，打造具有宝山特色的民生品牌。通过实施“四免”政策，切实减轻困难学生家庭经济负担，保障学生平等接受教育的权利，营造良好的教育生态环境。</w:t>
      </w:r>
    </w:p>
    <w:p w14:paraId="715DA35F">
      <w:pPr>
        <w:ind w:firstLine="640" w:firstLineChars="200"/>
        <w:rPr>
          <w:rFonts w:ascii="黑体" w:hAnsi="黑体" w:eastAsia="黑体"/>
          <w:sz w:val="32"/>
          <w:szCs w:val="32"/>
        </w:rPr>
      </w:pPr>
      <w:r>
        <w:rPr>
          <w:rFonts w:hint="eastAsia" w:ascii="黑体" w:hAnsi="黑体" w:eastAsia="黑体"/>
          <w:sz w:val="32"/>
          <w:szCs w:val="32"/>
        </w:rPr>
        <w:t>二、“四免政策”具体内容与界定</w:t>
      </w:r>
    </w:p>
    <w:p w14:paraId="18AE300C">
      <w:pPr>
        <w:ind w:firstLine="640" w:firstLineChars="200"/>
        <w:rPr>
          <w:rFonts w:ascii="仿宋_GB2312" w:eastAsia="仿宋_GB2312"/>
          <w:sz w:val="32"/>
          <w:szCs w:val="32"/>
        </w:rPr>
      </w:pPr>
      <w:r>
        <w:rPr>
          <w:rFonts w:hint="eastAsia" w:ascii="仿宋_GB2312" w:eastAsia="仿宋_GB2312"/>
          <w:sz w:val="32"/>
          <w:szCs w:val="32"/>
        </w:rPr>
        <w:t>本方案所称“四免政策”，是指通过“企业赞助+社会关爱+政府兜底”的多渠道资金筹集方式，为符合条件的区属学校学生免除以下四项费用。</w:t>
      </w:r>
    </w:p>
    <w:p w14:paraId="2A0C1C82">
      <w:pPr>
        <w:ind w:firstLine="640" w:firstLineChars="200"/>
        <w:rPr>
          <w:rFonts w:ascii="仿宋_GB2312" w:eastAsia="仿宋_GB2312"/>
          <w:sz w:val="32"/>
          <w:szCs w:val="32"/>
        </w:rPr>
      </w:pPr>
      <w:r>
        <w:rPr>
          <w:rFonts w:hint="eastAsia" w:ascii="仿宋_GB2312" w:eastAsia="仿宋_GB2312"/>
          <w:sz w:val="32"/>
          <w:szCs w:val="32"/>
        </w:rPr>
        <w:t>校服费用。免除一年级入学新生在校期间按规定统一购买的校服费用。</w:t>
      </w:r>
    </w:p>
    <w:p w14:paraId="7CDF3A43">
      <w:pPr>
        <w:ind w:firstLine="640" w:firstLineChars="200"/>
        <w:rPr>
          <w:rFonts w:ascii="仿宋_GB2312" w:eastAsia="仿宋_GB2312"/>
          <w:sz w:val="32"/>
          <w:szCs w:val="32"/>
        </w:rPr>
      </w:pPr>
      <w:r>
        <w:rPr>
          <w:rFonts w:hint="eastAsia" w:ascii="仿宋_GB2312" w:eastAsia="仿宋_GB2312"/>
          <w:sz w:val="32"/>
          <w:szCs w:val="32"/>
        </w:rPr>
        <w:t>校园责任险费用。免除在籍在校学生每学年应缴纳的校园方责任险保费。</w:t>
      </w:r>
    </w:p>
    <w:p w14:paraId="199274C1">
      <w:pPr>
        <w:ind w:firstLine="640" w:firstLineChars="200"/>
        <w:rPr>
          <w:rFonts w:ascii="仿宋_GB2312" w:eastAsia="仿宋_GB2312"/>
          <w:sz w:val="32"/>
          <w:szCs w:val="32"/>
        </w:rPr>
      </w:pPr>
      <w:r>
        <w:rPr>
          <w:rFonts w:hint="eastAsia" w:ascii="仿宋_GB2312" w:eastAsia="仿宋_GB2312"/>
          <w:sz w:val="32"/>
          <w:szCs w:val="32"/>
        </w:rPr>
        <w:t>课后延时服务费。免除低保、特困、残疾、孤儿学生参与学校组织的课后延时服务所产生的费用。</w:t>
      </w:r>
    </w:p>
    <w:p w14:paraId="6A643BD9">
      <w:pPr>
        <w:ind w:firstLine="640" w:firstLineChars="200"/>
        <w:rPr>
          <w:rFonts w:ascii="仿宋_GB2312" w:eastAsia="仿宋_GB2312"/>
          <w:sz w:val="32"/>
          <w:szCs w:val="32"/>
        </w:rPr>
      </w:pPr>
      <w:r>
        <w:rPr>
          <w:rFonts w:hint="eastAsia" w:ascii="仿宋_GB2312" w:eastAsia="仿宋_GB2312"/>
          <w:sz w:val="32"/>
          <w:szCs w:val="32"/>
        </w:rPr>
        <w:t>体检费。免除学生每学年按规定进行的常规健康体检费用。</w:t>
      </w:r>
    </w:p>
    <w:p w14:paraId="5B59362E">
      <w:pPr>
        <w:ind w:firstLine="640" w:firstLineChars="200"/>
        <w:rPr>
          <w:rFonts w:ascii="黑体" w:hAnsi="黑体" w:eastAsia="黑体"/>
          <w:sz w:val="32"/>
          <w:szCs w:val="32"/>
        </w:rPr>
      </w:pPr>
      <w:r>
        <w:rPr>
          <w:rFonts w:hint="eastAsia" w:ascii="黑体" w:hAnsi="黑体" w:eastAsia="黑体"/>
          <w:sz w:val="32"/>
          <w:szCs w:val="32"/>
        </w:rPr>
        <w:t>三、保障措施</w:t>
      </w:r>
    </w:p>
    <w:p w14:paraId="151C8FC5">
      <w:pPr>
        <w:ind w:firstLine="640" w:firstLineChars="200"/>
        <w:rPr>
          <w:rFonts w:ascii="楷体_GB2312" w:eastAsia="楷体_GB2312"/>
          <w:sz w:val="32"/>
          <w:szCs w:val="32"/>
        </w:rPr>
      </w:pPr>
      <w:r>
        <w:rPr>
          <w:rFonts w:hint="eastAsia" w:ascii="楷体_GB2312" w:eastAsia="楷体_GB2312"/>
          <w:sz w:val="32"/>
          <w:szCs w:val="32"/>
        </w:rPr>
        <w:t>为确保政策顺利实施，建立以下保障机制。</w:t>
      </w:r>
    </w:p>
    <w:p w14:paraId="5D7C4098">
      <w:pPr>
        <w:ind w:firstLine="640" w:firstLineChars="200"/>
        <w:rPr>
          <w:rFonts w:ascii="仿宋_GB2312" w:eastAsia="仿宋_GB2312"/>
          <w:sz w:val="32"/>
          <w:szCs w:val="32"/>
        </w:rPr>
      </w:pPr>
      <w:r>
        <w:rPr>
          <w:rFonts w:hint="eastAsia" w:ascii="仿宋_GB2312" w:eastAsia="仿宋_GB2312"/>
          <w:sz w:val="32"/>
          <w:szCs w:val="32"/>
        </w:rPr>
        <w:t>加强组织领导。成立由区政府主管副区长为组长，区教体局主要负责人为副组长，各相关部门具体负责人、区属学校主要负责人和教体局相关科室负责人为成员的工作领导小组，统筹推进工作落实。领导小组下设办公室，由负责民生工作副局长担任办公室主任，负责日常协调、信息汇总和监督考核。</w:t>
      </w:r>
    </w:p>
    <w:p w14:paraId="6AC5C37E">
      <w:pPr>
        <w:ind w:firstLine="640" w:firstLineChars="200"/>
        <w:rPr>
          <w:rFonts w:ascii="仿宋_GB2312" w:eastAsia="仿宋_GB2312"/>
          <w:sz w:val="32"/>
          <w:szCs w:val="32"/>
        </w:rPr>
      </w:pPr>
      <w:r>
        <w:rPr>
          <w:rFonts w:hint="eastAsia" w:ascii="仿宋_GB2312" w:eastAsia="仿宋_GB2312"/>
          <w:sz w:val="32"/>
          <w:szCs w:val="32"/>
        </w:rPr>
        <w:t>精准识别对象。教体局将联合学校、街道社区深入辖区开展实地调研，全覆盖排查学生家庭经济状况。建立并动态更新贫困家庭学生数据台账，确保符合条件的学生“一个不漏”。借鉴本区在民生工作中的经验，确保帮扶的准确性</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025年12月份已进行区属学校</w:t>
      </w:r>
      <w:r>
        <w:rPr>
          <w:rFonts w:hint="eastAsia" w:ascii="仿宋_GB2312" w:eastAsia="仿宋_GB2312"/>
          <w:sz w:val="32"/>
          <w:szCs w:val="32"/>
          <w:lang w:eastAsia="zh-CN"/>
        </w:rPr>
        <w:t>当月</w:t>
      </w:r>
      <w:r>
        <w:rPr>
          <w:rFonts w:hint="eastAsia" w:ascii="仿宋_GB2312" w:eastAsia="仿宋_GB2312"/>
          <w:sz w:val="32"/>
          <w:szCs w:val="32"/>
        </w:rPr>
        <w:t>课后延时服务费普惠性减免</w:t>
      </w:r>
      <w:r>
        <w:rPr>
          <w:rFonts w:hint="eastAsia" w:ascii="仿宋_GB2312" w:eastAsia="仿宋_GB2312"/>
          <w:sz w:val="32"/>
          <w:szCs w:val="32"/>
          <w:lang w:eastAsia="zh-CN"/>
        </w:rPr>
        <w:t>，取得积极成效。</w:t>
      </w:r>
    </w:p>
    <w:p w14:paraId="677ED424">
      <w:pPr>
        <w:ind w:firstLine="640" w:firstLineChars="200"/>
        <w:rPr>
          <w:rFonts w:ascii="仿宋_GB2312" w:eastAsia="仿宋_GB2312"/>
          <w:sz w:val="32"/>
          <w:szCs w:val="32"/>
        </w:rPr>
      </w:pPr>
      <w:r>
        <w:rPr>
          <w:rFonts w:hint="eastAsia" w:ascii="仿宋_GB2312" w:eastAsia="仿宋_GB2312"/>
          <w:sz w:val="32"/>
          <w:szCs w:val="32"/>
        </w:rPr>
        <w:t>强化资金保障与</w:t>
      </w:r>
      <w:r>
        <w:rPr>
          <w:rFonts w:hint="eastAsia" w:ascii="仿宋_GB2312" w:eastAsia="仿宋_GB2312"/>
          <w:sz w:val="32"/>
          <w:szCs w:val="32"/>
          <w:lang w:eastAsia="zh-CN"/>
        </w:rPr>
        <w:t>规范</w:t>
      </w:r>
      <w:r>
        <w:rPr>
          <w:rFonts w:hint="eastAsia" w:ascii="仿宋_GB2312" w:eastAsia="仿宋_GB2312"/>
          <w:sz w:val="32"/>
          <w:szCs w:val="32"/>
        </w:rPr>
        <w:t>管理</w:t>
      </w:r>
      <w:r>
        <w:rPr>
          <w:rFonts w:hint="eastAsia" w:ascii="仿宋_GB2312" w:eastAsia="仿宋_GB2312"/>
          <w:sz w:val="32"/>
          <w:szCs w:val="32"/>
          <w:lang w:eastAsia="zh-CN"/>
        </w:rPr>
        <w:t>。严格落实财政资金拨付与监督责任。坚持</w:t>
      </w:r>
      <w:r>
        <w:rPr>
          <w:rFonts w:hint="eastAsia" w:ascii="仿宋_GB2312" w:eastAsia="仿宋_GB2312"/>
          <w:sz w:val="32"/>
          <w:szCs w:val="32"/>
        </w:rPr>
        <w:t>“企业赞助+社会关爱+政府兜底”</w:t>
      </w:r>
      <w:r>
        <w:rPr>
          <w:rFonts w:hint="eastAsia" w:ascii="仿宋_GB2312" w:eastAsia="仿宋_GB2312"/>
          <w:sz w:val="32"/>
          <w:szCs w:val="32"/>
          <w:lang w:eastAsia="zh-CN"/>
        </w:rPr>
        <w:t>相结合的多元化筹资机制，广泛汇聚社会资源，健全资金长效保障体系。</w:t>
      </w:r>
      <w:r>
        <w:rPr>
          <w:rFonts w:hint="eastAsia" w:ascii="仿宋_GB2312" w:eastAsia="仿宋_GB2312"/>
          <w:sz w:val="32"/>
          <w:szCs w:val="32"/>
        </w:rPr>
        <w:t>区财政局将“四免政策”所需资金</w:t>
      </w:r>
      <w:r>
        <w:rPr>
          <w:rFonts w:hint="eastAsia" w:ascii="仿宋_GB2312" w:eastAsia="仿宋_GB2312"/>
          <w:sz w:val="32"/>
          <w:szCs w:val="32"/>
          <w:lang w:eastAsia="zh-CN"/>
        </w:rPr>
        <w:t>依法</w:t>
      </w:r>
      <w:r>
        <w:rPr>
          <w:rFonts w:hint="eastAsia" w:ascii="仿宋_GB2312" w:eastAsia="仿宋_GB2312"/>
          <w:sz w:val="32"/>
          <w:szCs w:val="32"/>
        </w:rPr>
        <w:t>纳入年度财政预算，</w:t>
      </w:r>
      <w:r>
        <w:rPr>
          <w:rFonts w:hint="eastAsia" w:ascii="仿宋_GB2312" w:eastAsia="仿宋_GB2312"/>
          <w:sz w:val="32"/>
          <w:szCs w:val="32"/>
          <w:lang w:eastAsia="zh-CN"/>
        </w:rPr>
        <w:t>科学统筹财力，优化支出结构，</w:t>
      </w:r>
      <w:r>
        <w:rPr>
          <w:rFonts w:hint="eastAsia" w:ascii="仿宋_GB2312" w:eastAsia="仿宋_GB2312"/>
          <w:sz w:val="32"/>
          <w:szCs w:val="32"/>
        </w:rPr>
        <w:t>确保资金</w:t>
      </w:r>
      <w:r>
        <w:rPr>
          <w:rFonts w:hint="eastAsia" w:ascii="仿宋_GB2312" w:eastAsia="仿宋_GB2312"/>
          <w:sz w:val="32"/>
          <w:szCs w:val="32"/>
          <w:lang w:eastAsia="zh-CN"/>
        </w:rPr>
        <w:t>及时</w:t>
      </w:r>
      <w:r>
        <w:rPr>
          <w:rFonts w:hint="eastAsia" w:ascii="仿宋_GB2312" w:eastAsia="仿宋_GB2312"/>
          <w:sz w:val="32"/>
          <w:szCs w:val="32"/>
        </w:rPr>
        <w:t>足额拨付</w:t>
      </w:r>
      <w:r>
        <w:rPr>
          <w:rFonts w:hint="eastAsia" w:ascii="仿宋_GB2312" w:eastAsia="仿宋_GB2312"/>
          <w:sz w:val="32"/>
          <w:szCs w:val="32"/>
          <w:lang w:eastAsia="zh-CN"/>
        </w:rPr>
        <w:t>、精准高效到位。当企业赞助及社会关爱资金难以足额保障政策实施时，由区级财政切实履行兜底保障职能，及时补足资金缺口，优化资金拨付流程，压实支出责任，确保政策资金及时、精准、足额拨付到位。同时，加大对资金使用方向、使用进度、使用效益的监督检查与跟踪问效，严防挤占、挪用、截留，确保财政资金专款专用、安全规范、高效运行，切实提升财政资金使用效益与政策保障水平。</w:t>
      </w:r>
      <w:r>
        <w:rPr>
          <w:rFonts w:hint="eastAsia" w:ascii="仿宋_GB2312" w:eastAsia="仿宋_GB2312"/>
          <w:sz w:val="32"/>
          <w:szCs w:val="32"/>
        </w:rPr>
        <w:t>审计局审计监督。区审计局将“四免政策”资金管理使用情况、资金的分配、</w:t>
      </w:r>
      <w:r>
        <w:rPr>
          <w:rFonts w:hint="eastAsia" w:ascii="仿宋_GB2312"/>
          <w:sz w:val="32"/>
          <w:szCs w:val="32"/>
          <w:lang w:eastAsia="zh-CN"/>
        </w:rPr>
        <w:t>拨</w:t>
      </w:r>
      <w:r>
        <w:rPr>
          <w:rFonts w:hint="eastAsia" w:ascii="仿宋_GB2312" w:eastAsia="仿宋_GB2312"/>
          <w:sz w:val="32"/>
          <w:szCs w:val="32"/>
        </w:rPr>
        <w:t>付、使用效益进行监督。重点审计资金是否专款专用、发放对象是否精准、是否存在虚报冒领等情况，确保资金安全、规范、有效使用。对审计发现的问题，明确整改责任主体和时限，督促相关单位限期整改到位，严肃财经纪律，确保政策红利精准惠及目标群体。</w:t>
      </w:r>
    </w:p>
    <w:p w14:paraId="6D095624">
      <w:pPr>
        <w:ind w:firstLine="640" w:firstLineChars="200"/>
        <w:rPr>
          <w:rFonts w:ascii="仿宋_GB2312" w:eastAsia="仿宋_GB2312"/>
          <w:sz w:val="32"/>
          <w:szCs w:val="32"/>
        </w:rPr>
      </w:pPr>
      <w:r>
        <w:rPr>
          <w:rFonts w:hint="eastAsia" w:ascii="仿宋_GB2312" w:eastAsia="仿宋_GB2312"/>
          <w:sz w:val="32"/>
          <w:szCs w:val="32"/>
        </w:rPr>
        <w:t>加大宣传引导。利用政务新媒体、校园网、社区公告栏、致家长的一封信等多种渠道，广泛宣传“四免政策”的具体内容、申请流程和受益案例，确保政策信息家喻户晓，提升群众知晓度和满意度。</w:t>
      </w:r>
    </w:p>
    <w:p w14:paraId="6DB576E0">
      <w:pPr>
        <w:ind w:firstLine="640" w:firstLineChars="200"/>
        <w:rPr>
          <w:rFonts w:ascii="黑体" w:hAnsi="黑体" w:eastAsia="黑体"/>
          <w:sz w:val="32"/>
          <w:szCs w:val="32"/>
        </w:rPr>
      </w:pPr>
      <w:r>
        <w:rPr>
          <w:rFonts w:hint="eastAsia" w:ascii="黑体" w:hAnsi="黑体" w:eastAsia="黑体"/>
          <w:sz w:val="32"/>
          <w:szCs w:val="32"/>
        </w:rPr>
        <w:t>四、实施步骤</w:t>
      </w:r>
    </w:p>
    <w:p w14:paraId="4BA7AB74">
      <w:pPr>
        <w:ind w:firstLine="640" w:firstLineChars="200"/>
        <w:rPr>
          <w:rFonts w:ascii="楷体_GB2312" w:eastAsia="楷体_GB2312"/>
          <w:sz w:val="32"/>
          <w:szCs w:val="32"/>
        </w:rPr>
      </w:pPr>
      <w:r>
        <w:rPr>
          <w:rFonts w:hint="eastAsia" w:ascii="楷体_GB2312" w:eastAsia="楷体_GB2312"/>
          <w:sz w:val="32"/>
          <w:szCs w:val="32"/>
        </w:rPr>
        <w:t>（一）启动部署阶段（2026年3月1日-2026年3月30日）。</w:t>
      </w:r>
    </w:p>
    <w:p w14:paraId="0CFCD799">
      <w:pPr>
        <w:ind w:firstLine="640" w:firstLineChars="200"/>
        <w:rPr>
          <w:rFonts w:ascii="仿宋_GB2312" w:eastAsia="仿宋_GB2312"/>
          <w:sz w:val="32"/>
          <w:szCs w:val="32"/>
        </w:rPr>
      </w:pPr>
      <w:r>
        <w:rPr>
          <w:rFonts w:hint="eastAsia" w:ascii="仿宋_GB2312" w:eastAsia="仿宋_GB2312"/>
          <w:sz w:val="32"/>
          <w:szCs w:val="32"/>
        </w:rPr>
        <w:t>1.印发正式实施方案，召开全区教体系统动员部署会议，明确各学校、各部门（特别是财政局、审计局）职责与任务分工。</w:t>
      </w:r>
    </w:p>
    <w:p w14:paraId="519B00A7">
      <w:pPr>
        <w:ind w:firstLine="640" w:firstLineChars="200"/>
        <w:rPr>
          <w:rFonts w:ascii="仿宋_GB2312" w:eastAsia="仿宋_GB2312"/>
          <w:sz w:val="32"/>
          <w:szCs w:val="32"/>
        </w:rPr>
      </w:pPr>
      <w:r>
        <w:rPr>
          <w:rFonts w:hint="eastAsia" w:ascii="仿宋_GB2312" w:eastAsia="仿宋_GB2312"/>
          <w:sz w:val="32"/>
          <w:szCs w:val="32"/>
        </w:rPr>
        <w:t>2.完成对各学校具体经办人员的政策解读和业务培训。</w:t>
      </w:r>
    </w:p>
    <w:p w14:paraId="23150073">
      <w:pPr>
        <w:ind w:firstLine="640" w:firstLineChars="200"/>
        <w:rPr>
          <w:rFonts w:ascii="仿宋_GB2312" w:eastAsia="仿宋_GB2312"/>
          <w:sz w:val="32"/>
          <w:szCs w:val="32"/>
        </w:rPr>
      </w:pPr>
      <w:r>
        <w:rPr>
          <w:rFonts w:hint="eastAsia" w:ascii="仿宋_GB2312" w:eastAsia="仿宋_GB2312"/>
          <w:sz w:val="32"/>
          <w:szCs w:val="32"/>
        </w:rPr>
        <w:t>3.区财政局完成首批专项资金的拨付准备。</w:t>
      </w:r>
    </w:p>
    <w:p w14:paraId="20008B39">
      <w:pPr>
        <w:ind w:firstLine="640" w:firstLineChars="200"/>
        <w:rPr>
          <w:rFonts w:ascii="楷体_GB2312" w:eastAsia="楷体_GB2312"/>
          <w:sz w:val="32"/>
          <w:szCs w:val="32"/>
        </w:rPr>
      </w:pPr>
      <w:r>
        <w:rPr>
          <w:rFonts w:hint="eastAsia" w:ascii="楷体_GB2312" w:eastAsia="楷体_GB2312"/>
          <w:sz w:val="32"/>
          <w:szCs w:val="32"/>
        </w:rPr>
        <w:t>（二）全面推广与动态管理阶段（2026年4月1日-2026年12月30日）。</w:t>
      </w:r>
    </w:p>
    <w:p w14:paraId="73594DA8">
      <w:pPr>
        <w:ind w:firstLine="640" w:firstLineChars="200"/>
        <w:rPr>
          <w:rFonts w:ascii="仿宋_GB2312" w:eastAsia="仿宋_GB2312"/>
          <w:sz w:val="32"/>
          <w:szCs w:val="32"/>
        </w:rPr>
      </w:pPr>
      <w:r>
        <w:rPr>
          <w:rFonts w:hint="eastAsia" w:ascii="仿宋_GB2312" w:eastAsia="仿宋_GB2312"/>
          <w:sz w:val="32"/>
          <w:szCs w:val="32"/>
        </w:rPr>
        <w:t>1.精准识别与台账建立。各学校完成困难学生家庭的复核认定，更新“一校一台账”，报区教体局汇总备案。</w:t>
      </w:r>
    </w:p>
    <w:p w14:paraId="1271704E">
      <w:pPr>
        <w:ind w:firstLine="640" w:firstLineChars="200"/>
        <w:rPr>
          <w:rFonts w:ascii="仿宋_GB2312" w:eastAsia="仿宋_GB2312"/>
          <w:sz w:val="32"/>
          <w:szCs w:val="32"/>
        </w:rPr>
      </w:pPr>
      <w:r>
        <w:rPr>
          <w:rFonts w:hint="eastAsia" w:ascii="仿宋_GB2312" w:eastAsia="仿宋_GB2312"/>
          <w:sz w:val="32"/>
          <w:szCs w:val="32"/>
        </w:rPr>
        <w:t>2.费用减免与资金发放。根据台账，启动“四免”费用减免工作。校服、体检、责任险费用按实际发生减免，课后服务费按学期核定减免。区财政局根据审核结果，将补助资金直接拨付至相关学校或区教体局。</w:t>
      </w:r>
    </w:p>
    <w:p w14:paraId="5C6C0B00">
      <w:pPr>
        <w:ind w:firstLine="640" w:firstLineChars="200"/>
        <w:rPr>
          <w:rFonts w:ascii="仿宋_GB2312" w:eastAsia="仿宋_GB2312"/>
          <w:sz w:val="32"/>
          <w:szCs w:val="32"/>
        </w:rPr>
      </w:pPr>
      <w:r>
        <w:rPr>
          <w:rFonts w:hint="eastAsia" w:ascii="仿宋_GB2312" w:eastAsia="仿宋_GB2312"/>
          <w:sz w:val="32"/>
          <w:szCs w:val="32"/>
        </w:rPr>
        <w:t>3.过程监督与审计。区教育和体育局、区财政局、区审计局建立联动协作机制，区教育和体育局牵头，区财政局、区审计局配合共同开展“四免政策”专项监督检查。联合检查组将对政策执行全流程及资金管理使用情况进行全面核查，重点关注政策落地的精准性、资金拨付的规范性和使用效益的真实性。检查结束后，将形成正式的专项检查报告，客观反映检查发现的问题，并提出针对性的整改意见与工作建议，为政策优化和资金安全提供坚实的监督保障。</w:t>
      </w:r>
    </w:p>
    <w:p w14:paraId="0993C5E8">
      <w:pPr>
        <w:ind w:firstLine="640" w:firstLineChars="200"/>
        <w:rPr>
          <w:rFonts w:ascii="仿宋_GB2312" w:eastAsia="仿宋_GB2312"/>
          <w:sz w:val="32"/>
          <w:szCs w:val="32"/>
        </w:rPr>
      </w:pPr>
      <w:r>
        <w:rPr>
          <w:rFonts w:hint="eastAsia" w:ascii="仿宋_GB2312" w:eastAsia="仿宋_GB2312"/>
          <w:sz w:val="32"/>
          <w:szCs w:val="32"/>
        </w:rPr>
        <w:t>4.多元化帮扶对接。积极与爱心企业、社会慈善机构对接，落实多元化帮扶资源。</w:t>
      </w:r>
    </w:p>
    <w:p w14:paraId="2B26300B">
      <w:pPr>
        <w:ind w:firstLine="640" w:firstLineChars="200"/>
        <w:rPr>
          <w:rFonts w:ascii="楷体_GB2312" w:eastAsia="楷体_GB2312"/>
          <w:sz w:val="32"/>
          <w:szCs w:val="32"/>
        </w:rPr>
      </w:pPr>
      <w:r>
        <w:rPr>
          <w:rFonts w:hint="eastAsia" w:ascii="楷体_GB2312" w:eastAsia="楷体_GB2312"/>
          <w:sz w:val="32"/>
          <w:szCs w:val="32"/>
        </w:rPr>
        <w:t>（三）总结评估与审计整改阶段（2027年1月1日-2027年1月28日）。</w:t>
      </w:r>
    </w:p>
    <w:p w14:paraId="0BE68D2A">
      <w:pPr>
        <w:ind w:firstLine="640" w:firstLineChars="200"/>
        <w:rPr>
          <w:rFonts w:ascii="仿宋_GB2312" w:eastAsia="仿宋_GB2312"/>
          <w:sz w:val="32"/>
          <w:szCs w:val="32"/>
        </w:rPr>
      </w:pPr>
      <w:r>
        <w:rPr>
          <w:rFonts w:hint="eastAsia" w:ascii="仿宋_GB2312" w:eastAsia="仿宋_GB2312"/>
          <w:sz w:val="32"/>
          <w:szCs w:val="32"/>
        </w:rPr>
        <w:t>1.对“四免政策”全年实施效果进行全面评估，收集学校、家长及学生的反馈意见。</w:t>
      </w:r>
    </w:p>
    <w:p w14:paraId="49D9DD0D">
      <w:pPr>
        <w:ind w:firstLine="640" w:firstLineChars="200"/>
        <w:rPr>
          <w:rFonts w:ascii="仿宋_GB2312" w:eastAsia="仿宋_GB2312"/>
          <w:sz w:val="32"/>
          <w:szCs w:val="32"/>
        </w:rPr>
      </w:pPr>
      <w:r>
        <w:rPr>
          <w:rFonts w:hint="eastAsia" w:ascii="仿宋_GB2312" w:eastAsia="仿宋_GB2312"/>
          <w:sz w:val="32"/>
          <w:szCs w:val="32"/>
        </w:rPr>
        <w:t>2.专项检查工作领导小组将对检查发现的各类问题建立问题清单与整改台账，明确责任单位、整改时限和标准要求，实行销号管理。领导小组将采取定期调度、跟踪督办等方式，压实整改责任，确保所有问题按期整改到位。对整改不力、敷衍整改的单位和个人，将视情予以通报，并严肃追究相关责任，以有力的整改闭环推动“四免政策”落地见效、资金使用安全规范。</w:t>
      </w:r>
    </w:p>
    <w:p w14:paraId="35316B44">
      <w:pPr>
        <w:ind w:firstLine="640" w:firstLineChars="200"/>
        <w:rPr>
          <w:rFonts w:ascii="仿宋_GB2312" w:eastAsia="仿宋_GB2312"/>
          <w:sz w:val="32"/>
          <w:szCs w:val="32"/>
        </w:rPr>
      </w:pPr>
      <w:r>
        <w:rPr>
          <w:rFonts w:hint="eastAsia" w:ascii="仿宋_GB2312" w:eastAsia="仿宋_GB2312"/>
          <w:sz w:val="32"/>
          <w:szCs w:val="32"/>
        </w:rPr>
        <w:t>3.梳理政策执行过程中存在的问题与难点，如资金可持续性、资格认定标准等，并研究改进措施。形成年度工作总结，为下一年度政策的优化和延续提供依据。</w:t>
      </w:r>
    </w:p>
    <w:p w14:paraId="71930415">
      <w:pPr>
        <w:ind w:firstLine="640" w:firstLineChars="200"/>
        <w:rPr>
          <w:rFonts w:ascii="黑体" w:hAnsi="黑体" w:eastAsia="黑体"/>
          <w:sz w:val="32"/>
          <w:szCs w:val="32"/>
        </w:rPr>
      </w:pPr>
      <w:r>
        <w:rPr>
          <w:rFonts w:hint="eastAsia" w:ascii="黑体" w:hAnsi="黑体" w:eastAsia="黑体"/>
          <w:sz w:val="32"/>
          <w:szCs w:val="32"/>
        </w:rPr>
        <w:t>五、评估与监督</w:t>
      </w:r>
    </w:p>
    <w:p w14:paraId="05208721">
      <w:pPr>
        <w:ind w:firstLine="640" w:firstLineChars="200"/>
        <w:rPr>
          <w:rFonts w:ascii="仿宋_GB2312" w:eastAsia="仿宋_GB2312"/>
          <w:sz w:val="32"/>
          <w:szCs w:val="32"/>
        </w:rPr>
      </w:pPr>
      <w:r>
        <w:rPr>
          <w:rFonts w:hint="eastAsia" w:ascii="仿宋_GB2312" w:eastAsia="仿宋_GB2312"/>
          <w:sz w:val="32"/>
          <w:szCs w:val="32"/>
        </w:rPr>
        <w:t>建立效果评估机制。通过问卷调查、座谈会、家访等形式评估政策对学生家庭减负效果、学生就学保障、家长满意度等方面的影响。</w:t>
      </w:r>
    </w:p>
    <w:p w14:paraId="2946A6FD">
      <w:pPr>
        <w:ind w:firstLine="640" w:firstLineChars="200"/>
        <w:rPr>
          <w:rFonts w:ascii="仿宋_GB2312" w:eastAsia="仿宋_GB2312"/>
          <w:sz w:val="32"/>
          <w:szCs w:val="32"/>
        </w:rPr>
      </w:pPr>
      <w:r>
        <w:rPr>
          <w:rFonts w:hint="eastAsia" w:ascii="仿宋_GB2312" w:eastAsia="仿宋_GB2312"/>
          <w:sz w:val="32"/>
          <w:szCs w:val="32"/>
        </w:rPr>
        <w:t>强化内部监督。领导小组办公室对政策执行情况进行不定期抽查和专项督查，确保政策不折不扣落实。</w:t>
      </w:r>
    </w:p>
    <w:p w14:paraId="18E53672">
      <w:pPr>
        <w:ind w:firstLine="640" w:firstLineChars="200"/>
        <w:rPr>
          <w:rFonts w:ascii="仿宋_GB2312" w:eastAsia="仿宋_GB2312"/>
          <w:sz w:val="32"/>
          <w:szCs w:val="32"/>
        </w:rPr>
      </w:pPr>
      <w:r>
        <w:rPr>
          <w:rFonts w:hint="eastAsia" w:ascii="仿宋_GB2312" w:eastAsia="仿宋_GB2312"/>
          <w:sz w:val="32"/>
          <w:szCs w:val="32"/>
        </w:rPr>
        <w:t>接受社会监督。设立政策咨询与监督电话，畅通投诉建议渠道，主动接受社会公众和媒体的监督，对发现的问题及时整改反馈。</w:t>
      </w:r>
    </w:p>
    <w:p w14:paraId="42A064F6">
      <w:pPr>
        <w:ind w:firstLine="640" w:firstLineChars="200"/>
        <w:rPr>
          <w:rFonts w:ascii="仿宋_GB2312" w:eastAsia="仿宋_GB2312"/>
          <w:sz w:val="32"/>
          <w:szCs w:val="32"/>
        </w:rPr>
      </w:pPr>
      <w:r>
        <w:rPr>
          <w:rFonts w:hint="eastAsia" w:ascii="仿宋_GB2312" w:eastAsia="仿宋_GB2312"/>
          <w:sz w:val="32"/>
          <w:szCs w:val="32"/>
        </w:rPr>
        <w:t>“四免政策”是宝山区践行教育惠民、促进教育公平的重要举措。各相关单位务必高度重视，以高度的责任感和使命感，精心组织、周密安排、通力协作，确保将这件好事办好、实事办实，真正把党和政府的关怀温暖送到群众心坎上，让宝山的每一个孩子都能在更加公平、更有质量的教育环境中健康成长。</w:t>
      </w:r>
    </w:p>
    <w:p w14:paraId="49E09E33">
      <w:pPr>
        <w:ind w:firstLine="5440" w:firstLineChars="1700"/>
        <w:rPr>
          <w:rFonts w:ascii="仿宋_GB2312" w:eastAsia="仿宋_GB2312"/>
          <w:sz w:val="32"/>
          <w:szCs w:val="32"/>
        </w:rPr>
      </w:pPr>
    </w:p>
    <w:p w14:paraId="72467E0B">
      <w:pPr>
        <w:ind w:firstLine="5440" w:firstLineChars="1700"/>
        <w:rPr>
          <w:rFonts w:ascii="仿宋_GB2312" w:eastAsia="仿宋_GB2312"/>
          <w:sz w:val="32"/>
          <w:szCs w:val="32"/>
        </w:rPr>
      </w:pPr>
    </w:p>
    <w:p w14:paraId="3AD3DD89">
      <w:pPr>
        <w:spacing w:line="560" w:lineRule="exact"/>
        <w:ind w:firstLine="4640" w:firstLineChars="1450"/>
        <w:rPr>
          <w:rFonts w:ascii="仿宋_GB2312" w:hAnsi="仿宋_GB2312" w:eastAsia="仿宋_GB2312" w:cs="仿宋_GB2312"/>
          <w:sz w:val="32"/>
          <w:szCs w:val="32"/>
        </w:rPr>
      </w:pPr>
      <w:r>
        <w:rPr>
          <w:rFonts w:hint="eastAsia" w:ascii="仿宋_GB2312" w:hAnsi="仿宋_GB2312" w:eastAsia="仿宋_GB2312" w:cs="仿宋_GB2312"/>
          <w:sz w:val="32"/>
          <w:szCs w:val="32"/>
        </w:rPr>
        <w:t>宝山区人民政府</w:t>
      </w:r>
    </w:p>
    <w:p w14:paraId="2F733C35">
      <w:pPr>
        <w:ind w:firstLine="4640" w:firstLineChars="1450"/>
        <w:rPr>
          <w:rFonts w:ascii="仿宋_GB2312" w:eastAsia="仿宋_GB2312"/>
          <w:sz w:val="32"/>
          <w:szCs w:val="32"/>
        </w:rPr>
      </w:pPr>
      <w:r>
        <w:rPr>
          <w:rFonts w:hint="eastAsia" w:ascii="仿宋_GB2312" w:eastAsia="仿宋_GB2312"/>
          <w:sz w:val="32"/>
          <w:szCs w:val="32"/>
        </w:rPr>
        <w:t>2026年2月27日</w:t>
      </w:r>
    </w:p>
    <w:p w14:paraId="2B9BA9C9">
      <w:pPr>
        <w:jc w:val="left"/>
        <w:rPr>
          <w:rFonts w:hint="eastAsia" w:ascii="仿宋" w:hAnsi="仿宋" w:eastAsia="仿宋" w:cs="仿宋"/>
          <w:sz w:val="30"/>
          <w:szCs w:val="30"/>
        </w:rPr>
      </w:pPr>
    </w:p>
    <w:p w14:paraId="1632F46B">
      <w:pPr>
        <w:jc w:val="left"/>
        <w:rPr>
          <w:rFonts w:hint="eastAsia" w:ascii="仿宋" w:hAnsi="仿宋" w:eastAsia="仿宋" w:cs="仿宋"/>
          <w:sz w:val="30"/>
          <w:szCs w:val="30"/>
        </w:rPr>
        <w:sectPr>
          <w:footerReference r:id="rId3" w:type="default"/>
          <w:pgSz w:w="11906" w:h="16838"/>
          <w:pgMar w:top="1894" w:right="1361" w:bottom="1383" w:left="1361" w:header="851" w:footer="992" w:gutter="0"/>
          <w:pgNumType w:fmt="decimal" w:start="1"/>
          <w:cols w:space="425" w:num="1"/>
          <w:docGrid w:type="lines" w:linePitch="312" w:charSpace="0"/>
        </w:sectPr>
      </w:pPr>
    </w:p>
    <w:p w14:paraId="4F5C2813">
      <w:bookmarkStart w:id="0" w:name="_GoBack"/>
      <w:bookmarkEnd w:id="0"/>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F9B61">
    <w:pPr>
      <w:pStyle w:val="2"/>
    </w:pPr>
    <w:r>
      <w:rPr>
        <w:sz w:val="18"/>
      </w:rP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v:imagedata o:title=""/>
          <o:lock v:ext="edit" aspectratio="f"/>
          <v:textbox inset="0mm,0mm,0mm,0mm" style="mso-fit-shape-to-text:t;">
            <w:txbxContent>
              <w:p w14:paraId="63D6BF9B">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55771"/>
    <w:rsid w:val="00187A14"/>
    <w:rsid w:val="002004EC"/>
    <w:rsid w:val="0026514B"/>
    <w:rsid w:val="00365C39"/>
    <w:rsid w:val="0046373C"/>
    <w:rsid w:val="004E738F"/>
    <w:rsid w:val="005F28E4"/>
    <w:rsid w:val="006D6F1C"/>
    <w:rsid w:val="008C4BCC"/>
    <w:rsid w:val="009503B0"/>
    <w:rsid w:val="00A55771"/>
    <w:rsid w:val="00B3727F"/>
    <w:rsid w:val="00C0225A"/>
    <w:rsid w:val="00CF7EC6"/>
    <w:rsid w:val="096123E5"/>
    <w:rsid w:val="10C32FE4"/>
    <w:rsid w:val="128661E6"/>
    <w:rsid w:val="1C7C694C"/>
    <w:rsid w:val="21CA0F57"/>
    <w:rsid w:val="2F7B1A4F"/>
    <w:rsid w:val="314A70F7"/>
    <w:rsid w:val="3A956E80"/>
    <w:rsid w:val="64F71FE5"/>
    <w:rsid w:val="69BE3531"/>
    <w:rsid w:val="6E4D0C12"/>
    <w:rsid w:val="733B41A6"/>
    <w:rsid w:val="798A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2504</Words>
  <Characters>2547</Characters>
  <Lines>16</Lines>
  <Paragraphs>4</Paragraphs>
  <TotalTime>0</TotalTime>
  <ScaleCrop>false</ScaleCrop>
  <LinksUpToDate>false</LinksUpToDate>
  <CharactersWithSpaces>2547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2026-01-15T07:19:00Z</dcterms:created>
  <dc:creator>xb21cn</dc:creator>
  <cp:lastModifiedBy>WPS_1571373505</cp:lastModifiedBy>
  <dcterms:modified xsi:type="dcterms:W3CDTF">2026-03-04T07:29:50Z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eyJoZGlkIjoiNTRjMTY0MjE3NjcxMmIxZDk2ZGMzNWM1NjRlMzVhMTkiLCJ1c2VySWQiOiI2OTM5NDU3MDgifQ==</vt:lpwstr>
  </property>
  <property fmtid="{D5CDD505-2E9C-101B-9397-08002B2CF9AE}" pid="3" name="KSOProductBuildVer">
    <vt:lpwstr>2052-12.1.0.25225</vt:lpwstr>
  </property>
  <property fmtid="{D5CDD505-2E9C-101B-9397-08002B2CF9AE}" pid="4" name="ICV">
    <vt:lpwstr>2FC1ACB7EE3C4215AFE714B84B9DB5DF_13</vt:lpwstr>
  </property>
</Properties>
</file>