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1" w:firstLineChars="150"/>
        <w:rPr>
          <w:rFonts w:hint="eastAsia" w:ascii="宋体" w:hAnsi="宋体"/>
          <w:b/>
          <w:sz w:val="10"/>
          <w:szCs w:val="10"/>
        </w:rPr>
      </w:pPr>
    </w:p>
    <w:p>
      <w:pPr>
        <w:ind w:firstLine="151" w:firstLineChars="150"/>
        <w:rPr>
          <w:rFonts w:hint="eastAsia" w:ascii="宋体" w:hAnsi="宋体"/>
          <w:b/>
          <w:sz w:val="10"/>
          <w:szCs w:val="10"/>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ind w:firstLine="663" w:firstLineChars="150"/>
        <w:rPr>
          <w:rFonts w:hint="eastAsia" w:ascii="宋体" w:hAnsi="宋体"/>
          <w:b/>
          <w:sz w:val="44"/>
          <w:szCs w:val="44"/>
        </w:rPr>
      </w:pPr>
    </w:p>
    <w:p>
      <w:pPr>
        <w:jc w:val="center"/>
        <w:rPr>
          <w:rFonts w:hint="eastAsia" w:ascii="仿宋_GB2312" w:eastAsia="仿宋_GB2312"/>
          <w:sz w:val="32"/>
          <w:szCs w:val="32"/>
        </w:rPr>
      </w:pPr>
      <w:r>
        <w:rPr>
          <w:rFonts w:hint="eastAsia" w:ascii="仿宋_GB2312" w:hAnsi="宋体" w:eastAsia="仿宋_GB2312"/>
          <w:sz w:val="32"/>
          <w:szCs w:val="32"/>
        </w:rPr>
        <w:t>双七政发</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28</w:t>
      </w:r>
      <w:r>
        <w:rPr>
          <w:rFonts w:hint="eastAsia" w:ascii="仿宋_GB2312" w:hAnsi="宋体" w:eastAsia="仿宋_GB2312"/>
          <w:sz w:val="32"/>
          <w:szCs w:val="32"/>
        </w:rPr>
        <w:t>号</w:t>
      </w:r>
    </w:p>
    <w:p>
      <w:pPr>
        <w:rPr>
          <w:rFonts w:ascii="方正小标宋简体" w:hAnsi="华文中宋" w:eastAsia="方正小标宋简体"/>
          <w:sz w:val="36"/>
          <w:szCs w:val="36"/>
        </w:rPr>
      </w:pPr>
    </w:p>
    <w:p>
      <w:pPr>
        <w:pStyle w:val="10"/>
        <w:spacing w:before="0" w:beforeAutospacing="0" w:after="0" w:afterAutospacing="0" w:line="580" w:lineRule="exact"/>
        <w:jc w:val="center"/>
        <w:rPr>
          <w:rFonts w:hint="eastAsia" w:ascii="方正小标宋简体" w:hAnsi="微软雅黑" w:eastAsia="方正小标宋简体" w:cs="Helvetica"/>
          <w:spacing w:val="-10"/>
          <w:sz w:val="44"/>
          <w:szCs w:val="44"/>
        </w:rPr>
      </w:pPr>
      <w:r>
        <w:rPr>
          <w:rFonts w:hint="eastAsia" w:ascii="方正小标宋简体" w:eastAsia="方正小标宋简体"/>
          <w:color w:val="000000"/>
          <w:spacing w:val="11"/>
          <w:sz w:val="44"/>
          <w:szCs w:val="44"/>
        </w:rPr>
        <w:t>关于印发《</w:t>
      </w:r>
      <w:r>
        <w:rPr>
          <w:rFonts w:hint="eastAsia" w:ascii="方正小标宋简体" w:eastAsia="方正小标宋简体"/>
          <w:color w:val="000000"/>
          <w:spacing w:val="11"/>
          <w:sz w:val="44"/>
          <w:szCs w:val="44"/>
          <w:lang w:val="en-US" w:eastAsia="zh-CN"/>
        </w:rPr>
        <w:t>七星镇秸秆禁烧宣传工作方案</w:t>
      </w:r>
      <w:r>
        <w:rPr>
          <w:rFonts w:hint="eastAsia" w:ascii="方正小标宋简体" w:hAnsi="微软雅黑" w:eastAsia="方正小标宋简体" w:cs="Helvetica"/>
          <w:spacing w:val="-10"/>
          <w:sz w:val="44"/>
          <w:szCs w:val="44"/>
        </w:rPr>
        <w:t>》的通知</w:t>
      </w:r>
    </w:p>
    <w:p>
      <w:pPr>
        <w:adjustRightInd w:val="0"/>
        <w:snapToGrid w:val="0"/>
        <w:spacing w:line="592" w:lineRule="exact"/>
        <w:jc w:val="center"/>
        <w:rPr>
          <w:rFonts w:hint="eastAsia" w:ascii="仿宋_GB2312" w:hAnsi="仿宋_GB2312" w:eastAsia="仿宋_GB2312" w:cs="仿宋_GB2312"/>
          <w:color w:val="000000"/>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各村党支部、村委会，各有关站所：</w:t>
      </w:r>
    </w:p>
    <w:p>
      <w:pPr>
        <w:pStyle w:val="10"/>
        <w:spacing w:before="0" w:beforeAutospacing="0" w:after="0" w:afterAutospacing="0" w:line="580" w:lineRule="exact"/>
        <w:ind w:firstLine="640" w:firstLineChars="200"/>
        <w:rPr>
          <w:rFonts w:ascii="仿宋_GB2312" w:hAnsi="Calibri" w:eastAsia="仿宋_GB2312" w:cs="Times New Roman"/>
          <w:kern w:val="2"/>
          <w:sz w:val="32"/>
          <w:szCs w:val="32"/>
        </w:rPr>
      </w:pPr>
      <w:r>
        <w:rPr>
          <w:rFonts w:hint="eastAsia" w:ascii="仿宋_GB2312" w:hAnsi="仿宋_GB2312" w:eastAsia="仿宋_GB2312" w:cs="仿宋_GB2312"/>
          <w:color w:val="000000"/>
          <w:sz w:val="32"/>
          <w:szCs w:val="32"/>
        </w:rPr>
        <w:t>现将《</w:t>
      </w:r>
      <w:r>
        <w:rPr>
          <w:rFonts w:hint="eastAsia" w:ascii="仿宋_GB2312" w:eastAsia="仿宋_GB2312" w:cs="Times New Roman"/>
          <w:kern w:val="2"/>
          <w:sz w:val="32"/>
          <w:szCs w:val="32"/>
          <w:lang w:val="en-US" w:eastAsia="zh-CN"/>
        </w:rPr>
        <w:t>七星镇秸秆禁烧宣传工作方案</w:t>
      </w:r>
      <w:r>
        <w:rPr>
          <w:rFonts w:hint="eastAsia" w:ascii="仿宋_GB2312" w:hAnsi="仿宋_GB2312" w:eastAsia="仿宋_GB2312" w:cs="仿宋_GB2312"/>
          <w:color w:val="000000"/>
          <w:sz w:val="32"/>
          <w:szCs w:val="32"/>
        </w:rPr>
        <w:t>》印发给你们，请结合实际，认真贯彻落实。</w:t>
      </w:r>
    </w:p>
    <w:p>
      <w:pPr>
        <w:spacing w:line="580" w:lineRule="exact"/>
        <w:ind w:firstLine="640" w:firstLineChars="200"/>
        <w:jc w:val="left"/>
        <w:rPr>
          <w:rFonts w:ascii="仿宋_GB2312" w:hAnsi="仿宋_GB2312" w:eastAsia="仿宋_GB2312" w:cs="仿宋_GB2312"/>
          <w:color w:val="000000"/>
          <w:sz w:val="32"/>
          <w:szCs w:val="32"/>
        </w:rPr>
      </w:pPr>
    </w:p>
    <w:p>
      <w:pPr>
        <w:spacing w:line="580" w:lineRule="exact"/>
        <w:ind w:firstLine="640" w:firstLineChars="200"/>
        <w:rPr>
          <w:rFonts w:ascii="仿宋_GB2312" w:hAnsi="仿宋_GB2312" w:eastAsia="仿宋_GB2312" w:cs="仿宋_GB2312"/>
          <w:color w:val="000000"/>
          <w:sz w:val="32"/>
          <w:szCs w:val="32"/>
        </w:rPr>
      </w:pP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双鸭山市七星镇人民政府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pPr>
        <w:spacing w:line="580" w:lineRule="exact"/>
        <w:rPr>
          <w:color w:val="000000"/>
          <w:sz w:val="32"/>
          <w:szCs w:val="32"/>
        </w:rPr>
      </w:pPr>
    </w:p>
    <w:p>
      <w:pPr>
        <w:spacing w:line="580" w:lineRule="exact"/>
        <w:rPr>
          <w:color w:val="000000"/>
          <w:sz w:val="32"/>
          <w:szCs w:val="32"/>
        </w:rPr>
      </w:pPr>
    </w:p>
    <w:p>
      <w:pPr>
        <w:spacing w:line="580" w:lineRule="exact"/>
        <w:rPr>
          <w:rFonts w:hint="eastAsia" w:ascii="仿宋_GB2312" w:eastAsia="仿宋_GB2312"/>
          <w:sz w:val="32"/>
          <w:szCs w:val="32"/>
        </w:rPr>
      </w:pP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color w:val="222222"/>
          <w:sz w:val="44"/>
          <w:szCs w:val="44"/>
          <w:lang w:eastAsia="zh-CN"/>
        </w:rPr>
      </w:pPr>
      <w:r>
        <w:rPr>
          <w:rFonts w:hint="eastAsia" w:ascii="方正小标宋简体" w:hAnsi="方正小标宋简体" w:eastAsia="方正小标宋简体" w:cs="方正小标宋简体"/>
          <w:color w:val="222222"/>
          <w:sz w:val="44"/>
          <w:szCs w:val="44"/>
          <w:lang w:eastAsia="zh-CN"/>
        </w:rPr>
        <w:t>七星镇秸秆禁烧宣传工作方案</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color w:val="222222"/>
          <w:sz w:val="44"/>
          <w:szCs w:val="44"/>
          <w:lang w:val="en-US" w:eastAsia="zh-CN"/>
        </w:rPr>
      </w:pP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按照省、市、区全面秸秆禁烧有关工作要求及宝山区生态环境保护委员会办公室《关于加强秸秆露天焚烧管控工作的通知》要求，为进一步巩固蓝天保卫战成果，落实“全域、全时段、全面禁烧”工作，结合我镇实际，制定本方案。</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sz w:val="32"/>
          <w:szCs w:val="32"/>
          <w:lang w:val="en-US"/>
        </w:rPr>
      </w:pPr>
      <w:r>
        <w:rPr>
          <w:rFonts w:hint="eastAsia" w:ascii="仿宋_GB2312" w:hAnsi="Times New Roman"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一、宣传目标</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通过开展秸秆禁烧法规和综合利用技术知识的  全方位、立体式宣传，引导农民群众科学利用秸秆资源，增强环保意识，养成文明习惯，把禁烧秸秆和综合利用变成农民群众的自觉行动。</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sz w:val="32"/>
          <w:szCs w:val="32"/>
          <w:lang w:val="en-US"/>
        </w:rPr>
      </w:pPr>
      <w:r>
        <w:rPr>
          <w:rFonts w:hint="eastAsia" w:ascii="仿宋_GB2312" w:hAnsi="Times New Roman"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二、宣传重点</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1、通过宣传让全社会及广大农民群众了解露天焚烧秸秆对环境的危害和综合利用的益处，让“弃之为害，用之为宝”的理念深入人心。</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2、通过对禁止露天焚烧秸秆相关法律法规的宣传，告知违法焚烧秸秆要承担的法律后果，让农民群众树立守法意识；</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3、通过对示范典型的宣传报道，让全社会及广大农民群众了解秸秆综合利用的多种方式和途径，以及政府对综合利用的支持政策，调动广大农民群众及社会力量参与秸秆综合利用的积极性，促进农业资源的循环利用，达到以用促禁的目的。</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sz w:val="32"/>
          <w:szCs w:val="32"/>
          <w:lang w:val="en-US"/>
        </w:rPr>
      </w:pPr>
      <w:r>
        <w:rPr>
          <w:rFonts w:hint="eastAsia" w:ascii="仿宋_GB2312" w:hAnsi="Times New Roman"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三、宣传形式</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1、开展媒体宣传。充分发挥大喇叭、微信、公众号、条幅、宣传单等方式，开展禁止露天焚烧秸秆法规、政策和综合利用技术知识的宣传，通过对禁止露天焚烧秸秆和综合利用正反两方面典型的宣传，让广大农户了解露天焚烧秸秆的危害及要承担的法律责任，了解开展综合利用的好处和效益及政府的支持、奖励政策。</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2、开展户外宣传。充分利用村口、村主要道路、村委会、村民活动广场等显著位置和人群集中地段悬挂禁烧秸秆和综合利用标语，做到家喻户晓、人人皆知。</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3、开展入户宣传。通过走村入户发放宣传单等形式，宣传露天焚烧秸秆造成的危害（污染空气，危害人体健康；引发火灾，危害生命财产安全；引发交通事故，危害道路交通安全）。宣传开展秸秆综合利用给农民带来节本增收、生活质量提高和居住环境改善的好处；宣传政府对综合利用的支持政策。</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sz w:val="32"/>
          <w:szCs w:val="32"/>
          <w:lang w:val="en-US"/>
        </w:rPr>
      </w:pPr>
      <w:r>
        <w:rPr>
          <w:rFonts w:hint="eastAsia" w:ascii="仿宋_GB2312" w:hAnsi="Times New Roman"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四、宣传时间</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宣传时间即春季3月初至5月末，秋季9月末至11月末。</w:t>
      </w:r>
    </w:p>
    <w:p>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sz w:val="32"/>
          <w:szCs w:val="32"/>
          <w:lang w:val="en-US"/>
        </w:rPr>
      </w:pPr>
      <w:r>
        <w:rPr>
          <w:rFonts w:hint="eastAsia" w:ascii="仿宋_GB2312" w:hAnsi="Times New Roman"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五、宣传要求</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1、各村，各部门要切实落实秸秆禁烧相关要求，确定专人负责禁烧秸秆宣传工作，并及时向镇禁烧秸秆领导办公室报送宣传动态信息及照片。</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2、禁烧秸秆宣传要做到点面结合，多种方式结合，开展全方位，立体式宣传，实现村组全覆盖，达到家喻户晓，深入人心的效果。</w:t>
      </w:r>
    </w:p>
    <w:p>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　　3、各村要高度重视，抢先抓早，周密筹划，尽快实施，做好宣传，确保禁止露天焚烧秸秆工作落到实处。</w:t>
      </w:r>
    </w:p>
    <w:p>
      <w:pPr>
        <w:pStyle w:val="10"/>
        <w:keepNext w:val="0"/>
        <w:keepLines w:val="0"/>
        <w:pageBreakBefore w:val="0"/>
        <w:widowControl/>
        <w:shd w:val="clear" w:fill="FFFFFF"/>
        <w:kinsoku/>
        <w:overflowPunct/>
        <w:topLinePunct w:val="0"/>
        <w:autoSpaceDE/>
        <w:autoSpaceDN/>
        <w:bidi w:val="0"/>
        <w:adjustRightInd/>
        <w:snapToGrid/>
        <w:spacing w:before="0" w:beforeAutospacing="0" w:after="0" w:afterAutospacing="0" w:line="580" w:lineRule="exact"/>
        <w:ind w:left="0" w:right="0" w:firstLine="480"/>
        <w:textAlignment w:val="auto"/>
        <w:rPr>
          <w:rFonts w:hint="eastAsia" w:ascii="仿宋" w:hAnsi="仿宋" w:eastAsia="仿宋" w:cs="仿宋"/>
          <w:sz w:val="32"/>
          <w:szCs w:val="32"/>
          <w:lang w:val="en-US"/>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p>
      <w:pPr>
        <w:pStyle w:val="2"/>
        <w:jc w:val="both"/>
        <w:rPr>
          <w:rFonts w:hint="eastAsia" w:ascii="仿宋_GB2312" w:eastAsia="仿宋_GB2312"/>
          <w:sz w:val="32"/>
          <w:szCs w:val="32"/>
        </w:rPr>
      </w:pPr>
    </w:p>
    <w:tbl>
      <w:tblPr>
        <w:tblStyle w:val="11"/>
        <w:tblpPr w:leftFromText="180" w:rightFromText="180" w:vertAnchor="text" w:horzAnchor="page" w:tblpX="1665" w:tblpY="338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928" w:type="dxa"/>
            <w:tcBorders>
              <w:left w:val="nil"/>
              <w:right w:val="nil"/>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仿宋_GB2312" w:eastAsia="仿宋_GB2312"/>
                <w:color w:val="000000"/>
                <w:sz w:val="28"/>
                <w:szCs w:val="28"/>
              </w:rPr>
            </w:pPr>
            <w:r>
              <w:rPr>
                <w:rFonts w:hint="eastAsia" w:ascii="仿宋_GB2312" w:eastAsia="仿宋_GB2312"/>
                <w:color w:val="000000"/>
                <w:sz w:val="28"/>
                <w:szCs w:val="28"/>
              </w:rPr>
              <w:t xml:space="preserve">双鸭山市七星镇人民政府 </w:t>
            </w:r>
            <w:r>
              <w:rPr>
                <w:rFonts w:hint="default"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21</w:t>
            </w:r>
            <w:r>
              <w:rPr>
                <w:rFonts w:hint="eastAsia" w:ascii="仿宋_GB2312" w:eastAsia="仿宋_GB2312"/>
                <w:color w:val="000000"/>
                <w:sz w:val="28"/>
                <w:szCs w:val="28"/>
              </w:rPr>
              <w:t>日印发</w:t>
            </w:r>
          </w:p>
        </w:tc>
      </w:tr>
    </w:tbl>
    <w:p>
      <w:pPr>
        <w:pStyle w:val="2"/>
        <w:jc w:val="both"/>
        <w:rPr>
          <w:rFonts w:hint="eastAsia" w:ascii="仿宋_GB2312" w:eastAsia="仿宋_GB2312"/>
          <w:sz w:val="32"/>
          <w:szCs w:val="32"/>
        </w:rPr>
      </w:pPr>
      <w:bookmarkStart w:id="0" w:name="_GoBack"/>
      <w:bookmarkEnd w:id="0"/>
    </w:p>
    <w:sectPr>
      <w:footerReference r:id="rId3" w:type="default"/>
      <w:footerReference r:id="rId4" w:type="even"/>
      <w:pgSz w:w="11906" w:h="16838"/>
      <w:pgMar w:top="2098" w:right="1474" w:bottom="1985" w:left="1588" w:header="62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0"/>
      </w:numPr>
      <w:ind w:firstLine="7920" w:firstLineChars="3300"/>
      <w:rPr>
        <w:rFonts w:hint="eastAsia" w:ascii="仿宋_GB2312" w:hAnsi="仿宋_GB2312" w:eastAsia="仿宋_GB2312" w:cs="仿宋_GB2312"/>
        <w:sz w:val="24"/>
        <w:szCs w:val="24"/>
        <w:lang w:val="en-US" w:eastAsia="zh-CN"/>
      </w:rPr>
    </w:pPr>
    <w:r>
      <w:rPr>
        <w:sz w:val="24"/>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default"/>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944922116"/>
                  <w:docPartObj>
                    <w:docPartGallery w:val="autotext"/>
                  </w:docPartObj>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sdtContent>
              </w:sdt>
              <w:p>
                <w:pPr>
                  <w:pStyle w:val="5"/>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jhjZjdhNjNkOWEwNWFjOWIzODc4Mjk0NjQ5OGY1ODYifQ=="/>
  </w:docVars>
  <w:rsids>
    <w:rsidRoot w:val="0060726C"/>
    <w:rsid w:val="00075132"/>
    <w:rsid w:val="000A7AE7"/>
    <w:rsid w:val="000E2449"/>
    <w:rsid w:val="002026DE"/>
    <w:rsid w:val="0027595D"/>
    <w:rsid w:val="0030166F"/>
    <w:rsid w:val="003640B8"/>
    <w:rsid w:val="003D6A59"/>
    <w:rsid w:val="004B718F"/>
    <w:rsid w:val="0060726C"/>
    <w:rsid w:val="006B31F4"/>
    <w:rsid w:val="00741FD4"/>
    <w:rsid w:val="00743152"/>
    <w:rsid w:val="007821F3"/>
    <w:rsid w:val="007832F1"/>
    <w:rsid w:val="00795AB4"/>
    <w:rsid w:val="00825E1D"/>
    <w:rsid w:val="009260F2"/>
    <w:rsid w:val="009616D9"/>
    <w:rsid w:val="00A134F9"/>
    <w:rsid w:val="00A4567C"/>
    <w:rsid w:val="00AA7A62"/>
    <w:rsid w:val="00B32F0C"/>
    <w:rsid w:val="00BD76BC"/>
    <w:rsid w:val="00BE5265"/>
    <w:rsid w:val="00C143DE"/>
    <w:rsid w:val="00C14F70"/>
    <w:rsid w:val="00C80603"/>
    <w:rsid w:val="00CB6463"/>
    <w:rsid w:val="00CC2710"/>
    <w:rsid w:val="00CD23F6"/>
    <w:rsid w:val="00D05BF2"/>
    <w:rsid w:val="00DC132B"/>
    <w:rsid w:val="00E330FD"/>
    <w:rsid w:val="00E52E1F"/>
    <w:rsid w:val="00E95CB1"/>
    <w:rsid w:val="00EA124F"/>
    <w:rsid w:val="00ED7D73"/>
    <w:rsid w:val="00FA0A6A"/>
    <w:rsid w:val="00FB55CC"/>
    <w:rsid w:val="00FF5C1D"/>
    <w:rsid w:val="0782337F"/>
    <w:rsid w:val="094B4525"/>
    <w:rsid w:val="17F5081C"/>
    <w:rsid w:val="1960076C"/>
    <w:rsid w:val="1A0929DA"/>
    <w:rsid w:val="1F9E101B"/>
    <w:rsid w:val="202D5A11"/>
    <w:rsid w:val="24042EC0"/>
    <w:rsid w:val="2A072838"/>
    <w:rsid w:val="2FE54CD5"/>
    <w:rsid w:val="34981F34"/>
    <w:rsid w:val="39D973DB"/>
    <w:rsid w:val="40CD4382"/>
    <w:rsid w:val="41C21FF6"/>
    <w:rsid w:val="4F242C98"/>
    <w:rsid w:val="52B84BD3"/>
    <w:rsid w:val="555D1A90"/>
    <w:rsid w:val="566A4422"/>
    <w:rsid w:val="5C0A0EF9"/>
    <w:rsid w:val="5D674F65"/>
    <w:rsid w:val="61CA4162"/>
    <w:rsid w:val="61F052E3"/>
    <w:rsid w:val="63456037"/>
    <w:rsid w:val="63E566EF"/>
    <w:rsid w:val="6A7B34C7"/>
    <w:rsid w:val="6C71207D"/>
    <w:rsid w:val="700A7278"/>
    <w:rsid w:val="744D5DC6"/>
    <w:rsid w:val="74614E04"/>
    <w:rsid w:val="7951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autoRedefine/>
    <w:qFormat/>
    <w:uiPriority w:val="0"/>
    <w:pPr>
      <w:keepNext/>
      <w:keepLines/>
      <w:widowControl/>
      <w:suppressLineNumbers w:val="0"/>
      <w:spacing w:before="0" w:beforeAutospacing="0" w:after="0" w:afterAutospacing="0" w:line="256" w:lineRule="auto"/>
      <w:ind w:left="10" w:right="158" w:hanging="10"/>
      <w:jc w:val="center"/>
      <w:outlineLvl w:val="0"/>
    </w:pPr>
    <w:rPr>
      <w:rFonts w:hint="eastAsia" w:ascii="微软雅黑" w:hAnsi="微软雅黑" w:eastAsia="微软雅黑" w:cs="微软雅黑"/>
      <w:color w:val="000000"/>
      <w:kern w:val="2"/>
      <w:sz w:val="44"/>
      <w:szCs w:val="22"/>
      <w:lang w:val="en-US" w:eastAsia="zh-CN" w:bidi="ar"/>
    </w:rPr>
  </w:style>
  <w:style w:type="paragraph" w:styleId="4">
    <w:name w:val="heading 2"/>
    <w:basedOn w:val="1"/>
    <w:next w:val="1"/>
    <w:link w:val="19"/>
    <w:semiHidden/>
    <w:unhideWhenUsed/>
    <w:qFormat/>
    <w:uiPriority w:val="0"/>
    <w:pPr>
      <w:keepNext/>
      <w:keepLines/>
      <w:widowControl/>
      <w:suppressLineNumbers w:val="0"/>
      <w:spacing w:before="0" w:beforeAutospacing="0" w:after="0" w:afterAutospacing="0" w:line="256" w:lineRule="auto"/>
      <w:ind w:left="687" w:right="0" w:hanging="10"/>
      <w:jc w:val="left"/>
      <w:outlineLvl w:val="1"/>
    </w:pPr>
    <w:rPr>
      <w:rFonts w:hint="eastAsia" w:ascii="微软雅黑" w:hAnsi="微软雅黑" w:eastAsia="微软雅黑" w:cs="微软雅黑"/>
      <w:color w:val="000000"/>
      <w:kern w:val="2"/>
      <w:sz w:val="32"/>
      <w:szCs w:val="22"/>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autoRedefine/>
    <w:qFormat/>
    <w:uiPriority w:val="0"/>
    <w:pPr>
      <w:spacing w:before="240" w:beforeLines="0" w:after="60" w:afterLines="0"/>
      <w:jc w:val="center"/>
      <w:outlineLvl w:val="0"/>
    </w:pPr>
    <w:rPr>
      <w:rFonts w:ascii="Arial" w:hAnsi="Arial" w:cs="Arial"/>
      <w:b/>
      <w:bCs/>
      <w:sz w:val="32"/>
      <w:szCs w:val="32"/>
    </w:rPr>
  </w:style>
  <w:style w:type="paragraph" w:styleId="5">
    <w:name w:val="Normal Indent"/>
    <w:basedOn w:val="1"/>
    <w:qFormat/>
    <w:uiPriority w:val="0"/>
    <w:pPr>
      <w:ind w:firstLine="420" w:firstLineChars="200"/>
    </w:pPr>
  </w:style>
  <w:style w:type="paragraph" w:styleId="6">
    <w:name w:val="Body Text"/>
    <w:basedOn w:val="1"/>
    <w:next w:val="7"/>
    <w:link w:val="16"/>
    <w:autoRedefine/>
    <w:qFormat/>
    <w:uiPriority w:val="0"/>
    <w:pPr>
      <w:spacing w:after="120"/>
    </w:pPr>
    <w:rPr>
      <w:rFonts w:ascii="Calibri" w:hAnsi="Calibri"/>
      <w:szCs w:val="22"/>
    </w:rPr>
  </w:style>
  <w:style w:type="paragraph" w:styleId="7">
    <w:name w:val="Message Header"/>
    <w:basedOn w:val="1"/>
    <w:link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
    <w:name w:val="footer"/>
    <w:basedOn w:val="1"/>
    <w:link w:val="15"/>
    <w:autoRedefine/>
    <w:qFormat/>
    <w:uiPriority w:val="99"/>
    <w:pPr>
      <w:tabs>
        <w:tab w:val="center" w:pos="4153"/>
        <w:tab w:val="right" w:pos="8306"/>
      </w:tabs>
      <w:snapToGrid w:val="0"/>
      <w:jc w:val="left"/>
    </w:pPr>
    <w:rPr>
      <w:sz w:val="18"/>
      <w:szCs w:val="18"/>
    </w:rPr>
  </w:style>
  <w:style w:type="paragraph" w:styleId="9">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Calibri"/>
      <w:kern w:val="0"/>
      <w:sz w:val="24"/>
      <w:szCs w:val="24"/>
      <w:lang w:val="en-US" w:eastAsia="zh-CN" w:bidi="ar"/>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autoRedefine/>
    <w:qFormat/>
    <w:uiPriority w:val="0"/>
    <w:rPr>
      <w:kern w:val="2"/>
      <w:sz w:val="18"/>
      <w:szCs w:val="18"/>
    </w:rPr>
  </w:style>
  <w:style w:type="character" w:customStyle="1" w:styleId="15">
    <w:name w:val="页脚 字符"/>
    <w:basedOn w:val="13"/>
    <w:link w:val="8"/>
    <w:autoRedefine/>
    <w:qFormat/>
    <w:uiPriority w:val="99"/>
    <w:rPr>
      <w:kern w:val="2"/>
      <w:sz w:val="18"/>
      <w:szCs w:val="18"/>
    </w:rPr>
  </w:style>
  <w:style w:type="character" w:customStyle="1" w:styleId="16">
    <w:name w:val="正文文本 字符"/>
    <w:basedOn w:val="13"/>
    <w:link w:val="6"/>
    <w:autoRedefine/>
    <w:qFormat/>
    <w:uiPriority w:val="0"/>
    <w:rPr>
      <w:rFonts w:ascii="Calibri" w:hAnsi="Calibri"/>
      <w:kern w:val="2"/>
      <w:sz w:val="21"/>
      <w:szCs w:val="22"/>
    </w:rPr>
  </w:style>
  <w:style w:type="character" w:customStyle="1" w:styleId="17">
    <w:name w:val="信息标题 字符"/>
    <w:basedOn w:val="13"/>
    <w:link w:val="7"/>
    <w:qFormat/>
    <w:uiPriority w:val="0"/>
    <w:rPr>
      <w:rFonts w:asciiTheme="majorHAnsi" w:hAnsiTheme="majorHAnsi" w:eastAsiaTheme="majorEastAsia" w:cstheme="majorBidi"/>
      <w:kern w:val="2"/>
      <w:sz w:val="24"/>
      <w:szCs w:val="24"/>
      <w:shd w:val="pct20" w:color="auto" w:fill="auto"/>
    </w:rPr>
  </w:style>
  <w:style w:type="character" w:customStyle="1" w:styleId="18">
    <w:name w:val="标题 1 字符"/>
    <w:basedOn w:val="13"/>
    <w:link w:val="3"/>
    <w:qFormat/>
    <w:uiPriority w:val="0"/>
    <w:rPr>
      <w:rFonts w:hint="eastAsia" w:ascii="微软雅黑" w:hAnsi="微软雅黑" w:eastAsia="微软雅黑" w:cs="微软雅黑"/>
      <w:color w:val="000000"/>
      <w:sz w:val="44"/>
    </w:rPr>
  </w:style>
  <w:style w:type="character" w:customStyle="1" w:styleId="19">
    <w:name w:val="标题 2 字符"/>
    <w:basedOn w:val="13"/>
    <w:link w:val="4"/>
    <w:qFormat/>
    <w:uiPriority w:val="0"/>
    <w:rPr>
      <w:rFonts w:hint="eastAsia" w:ascii="微软雅黑" w:hAnsi="微软雅黑" w:eastAsia="微软雅黑" w:cs="微软雅黑"/>
      <w:color w:val="00000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41B97-6E48-4D7F-8976-9A144D66356F}">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4</Pages>
  <Words>822</Words>
  <Characters>835</Characters>
  <Lines>10</Lines>
  <Paragraphs>2</Paragraphs>
  <TotalTime>0</TotalTime>
  <ScaleCrop>false</ScaleCrop>
  <LinksUpToDate>false</LinksUpToDate>
  <CharactersWithSpaces>920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2022-07-06T05:32:00Z</dcterms:created>
  <dc:creator>Administrator</dc:creator>
  <cp:lastModifiedBy>风来了</cp:lastModifiedBy>
  <cp:lastPrinted>2022-09-22T23:23:00Z</cp:lastPrinted>
  <dcterms:modified xsi:type="dcterms:W3CDTF">2024-03-22T05:52:07Z</dcterms:modified>
  <dc:title>信访事项处理意见书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0AE92248B8644FA9A56F236DCA950AE0</vt:lpwstr>
  </property>
</Properties>
</file>