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71A83">
      <w:pPr>
        <w:keepNext w:val="0"/>
        <w:keepLines w:val="0"/>
        <w:pageBreakBefore w:val="0"/>
        <w:widowControl/>
        <w:kinsoku w:val="0"/>
        <w:wordWrap/>
        <w:overflowPunct/>
        <w:topLinePunct w:val="0"/>
        <w:autoSpaceDE w:val="0"/>
        <w:autoSpaceDN w:val="0"/>
        <w:bidi w:val="0"/>
        <w:adjustRightInd w:val="0"/>
        <w:snapToGrid w:val="0"/>
        <w:spacing w:before="9" w:line="560" w:lineRule="exact"/>
        <w:jc w:val="center"/>
        <w:textAlignment w:val="baseline"/>
        <w:rPr>
          <w:rFonts w:hint="eastAsia" w:ascii="方正小标宋简体" w:hAnsi="方正小标宋简体" w:eastAsia="方正小标宋简体" w:cs="方正小标宋简体"/>
          <w:b w:val="0"/>
          <w:bCs w:val="0"/>
          <w:color w:val="333333"/>
          <w:spacing w:val="11"/>
          <w:sz w:val="44"/>
          <w:szCs w:val="44"/>
          <w14:textOutline w14:w="7972" w14:cap="sq" w14:cmpd="sng">
            <w14:solidFill>
              <w14:srgbClr w14:val="333333"/>
            </w14:solidFill>
            <w14:prstDash w14:val="solid"/>
            <w14:bevel/>
          </w14:textOutline>
        </w:rPr>
      </w:pPr>
      <w:r>
        <w:rPr>
          <w:rFonts w:hint="eastAsia" w:ascii="方正小标宋简体" w:hAnsi="方正小标宋简体" w:eastAsia="方正小标宋简体" w:cs="方正小标宋简体"/>
          <w:b w:val="0"/>
          <w:bCs w:val="0"/>
          <w:color w:val="333333"/>
          <w:spacing w:val="11"/>
          <w:sz w:val="44"/>
          <w:szCs w:val="44"/>
          <w14:textOutline w14:w="7972" w14:cap="sq" w14:cmpd="sng">
            <w14:solidFill>
              <w14:srgbClr w14:val="333333"/>
            </w14:solidFill>
            <w14:prstDash w14:val="solid"/>
            <w14:bevel/>
          </w14:textOutline>
        </w:rPr>
        <w:t>宝山区发展和改革局</w:t>
      </w:r>
    </w:p>
    <w:p w14:paraId="6CF060A1">
      <w:pPr>
        <w:keepNext w:val="0"/>
        <w:keepLines w:val="0"/>
        <w:pageBreakBefore w:val="0"/>
        <w:widowControl/>
        <w:kinsoku w:val="0"/>
        <w:wordWrap/>
        <w:overflowPunct/>
        <w:topLinePunct w:val="0"/>
        <w:autoSpaceDE w:val="0"/>
        <w:autoSpaceDN w:val="0"/>
        <w:bidi w:val="0"/>
        <w:adjustRightInd w:val="0"/>
        <w:snapToGrid w:val="0"/>
        <w:spacing w:before="9" w:line="560" w:lineRule="exact"/>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333333"/>
          <w:spacing w:val="11"/>
          <w:sz w:val="44"/>
          <w:szCs w:val="44"/>
          <w14:textOutline w14:w="7972" w14:cap="sq" w14:cmpd="sng">
            <w14:solidFill>
              <w14:srgbClr w14:val="333333"/>
            </w14:solidFill>
            <w14:prstDash w14:val="solid"/>
            <w14:bevel/>
          </w14:textOutline>
        </w:rPr>
        <w:t>202</w:t>
      </w:r>
      <w:r>
        <w:rPr>
          <w:rFonts w:hint="eastAsia" w:ascii="方正小标宋简体" w:hAnsi="方正小标宋简体" w:eastAsia="方正小标宋简体" w:cs="方正小标宋简体"/>
          <w:b w:val="0"/>
          <w:bCs w:val="0"/>
          <w:color w:val="333333"/>
          <w:spacing w:val="11"/>
          <w:sz w:val="44"/>
          <w:szCs w:val="44"/>
          <w:lang w:val="en-US" w:eastAsia="zh-CN"/>
          <w14:textOutline w14:w="7972" w14:cap="sq" w14:cmpd="sng">
            <w14:solidFill>
              <w14:srgbClr w14:val="333333"/>
            </w14:solidFill>
            <w14:prstDash w14:val="solid"/>
            <w14:bevel/>
          </w14:textOutline>
        </w:rPr>
        <w:t>5</w:t>
      </w:r>
      <w:r>
        <w:rPr>
          <w:rFonts w:hint="eastAsia" w:ascii="方正小标宋简体" w:hAnsi="方正小标宋简体" w:eastAsia="方正小标宋简体" w:cs="方正小标宋简体"/>
          <w:b w:val="0"/>
          <w:bCs w:val="0"/>
          <w:color w:val="333333"/>
          <w:spacing w:val="11"/>
          <w:sz w:val="44"/>
          <w:szCs w:val="44"/>
          <w14:textOutline w14:w="7972" w14:cap="sq" w14:cmpd="sng">
            <w14:solidFill>
              <w14:srgbClr w14:val="333333"/>
            </w14:solidFill>
            <w14:prstDash w14:val="solid"/>
            <w14:bevel/>
          </w14:textOutline>
        </w:rPr>
        <w:t>年政府信息公开工作年度报告</w:t>
      </w:r>
    </w:p>
    <w:p w14:paraId="07E2150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28DEBB90">
      <w:pPr>
        <w:keepNext w:val="0"/>
        <w:keepLines w:val="0"/>
        <w:pageBreakBefore w:val="0"/>
        <w:widowControl/>
        <w:kinsoku w:val="0"/>
        <w:wordWrap/>
        <w:overflowPunct/>
        <w:topLinePunct w:val="0"/>
        <w:autoSpaceDE w:val="0"/>
        <w:autoSpaceDN w:val="0"/>
        <w:bidi w:val="0"/>
        <w:adjustRightInd w:val="0"/>
        <w:snapToGrid w:val="0"/>
        <w:spacing w:line="576" w:lineRule="exact"/>
        <w:ind w:right="-512" w:rightChars="-244" w:firstLine="680" w:firstLineChars="200"/>
        <w:textAlignment w:val="baseline"/>
        <w:rPr>
          <w:rFonts w:hint="eastAsia" w:ascii="仿宋_GB2312" w:hAnsi="仿宋_GB2312" w:eastAsia="仿宋_GB2312" w:cs="仿宋_GB2312"/>
          <w:spacing w:val="10"/>
          <w:sz w:val="32"/>
          <w:szCs w:val="32"/>
          <w:lang w:val="en-US" w:eastAsia="zh-CN"/>
        </w:rPr>
      </w:pPr>
      <w:r>
        <w:rPr>
          <w:rFonts w:hint="eastAsia" w:ascii="仿宋_GB2312" w:hAnsi="仿宋_GB2312" w:eastAsia="仿宋_GB2312" w:cs="仿宋_GB2312"/>
          <w:spacing w:val="10"/>
          <w:sz w:val="32"/>
          <w:szCs w:val="32"/>
          <w:lang w:val="en-US" w:eastAsia="zh-CN"/>
        </w:rPr>
        <w:t>宝山区发展和改革局按照国务院办公厅政府信息与政务公开办公室关于印发《中华人民共和国政府信息公开工作年度报告格式》的通知（国办公开办函〔2021〕30号）等相关文件精神和区委、区政府政府信息公开规定要求，编制本年度报告。全文包括总体情况、主动公开政府信息情况、收到和处理政府信息公开申请情况、行政复议和行政诉讼情况、存在的主要问题及改进情况、其他需要报告事项六个部分。本年度报告中所列数据的统计期限自2025年1月1日起至2025年12月31日止。如对本年度报告有任何疑问，请联系宝山区发改局(地址：宝山区宝一路258号，邮编：155131，电话：0469-4321487，电子邮箱：（bsqfgj@126.com ） 。</w:t>
      </w:r>
    </w:p>
    <w:p w14:paraId="55288616">
      <w:pPr>
        <w:keepNext w:val="0"/>
        <w:keepLines w:val="0"/>
        <w:pageBreakBefore w:val="0"/>
        <w:widowControl/>
        <w:kinsoku w:val="0"/>
        <w:wordWrap/>
        <w:overflowPunct/>
        <w:topLinePunct w:val="0"/>
        <w:autoSpaceDE w:val="0"/>
        <w:autoSpaceDN w:val="0"/>
        <w:bidi w:val="0"/>
        <w:adjustRightInd w:val="0"/>
        <w:snapToGrid w:val="0"/>
        <w:spacing w:before="15" w:line="576" w:lineRule="exact"/>
        <w:ind w:firstLine="672" w:firstLineChars="200"/>
        <w:textAlignment w:val="baseline"/>
        <w:rPr>
          <w:rFonts w:hint="eastAsia" w:ascii="仿宋_GB2312" w:hAnsi="仿宋_GB2312" w:eastAsia="仿宋_GB2312" w:cs="仿宋_GB2312"/>
          <w:spacing w:val="10"/>
          <w:sz w:val="32"/>
          <w:szCs w:val="32"/>
          <w:lang w:val="en-US" w:eastAsia="zh-CN"/>
        </w:rPr>
      </w:pPr>
      <w:r>
        <w:rPr>
          <w:rFonts w:hint="eastAsia" w:ascii="黑体" w:hAnsi="黑体" w:eastAsia="黑体" w:cs="黑体"/>
          <w:color w:val="333333"/>
          <w:spacing w:val="8"/>
          <w:position w:val="2"/>
          <w:sz w:val="32"/>
          <w:szCs w:val="32"/>
        </w:rPr>
        <w:t>一、总体情况</w:t>
      </w:r>
    </w:p>
    <w:p w14:paraId="0BEFD720">
      <w:pPr>
        <w:keepNext w:val="0"/>
        <w:keepLines w:val="0"/>
        <w:pageBreakBefore w:val="0"/>
        <w:widowControl/>
        <w:kinsoku w:val="0"/>
        <w:wordWrap/>
        <w:overflowPunct/>
        <w:topLinePunct w:val="0"/>
        <w:autoSpaceDE w:val="0"/>
        <w:autoSpaceDN w:val="0"/>
        <w:bidi w:val="0"/>
        <w:adjustRightInd w:val="0"/>
        <w:snapToGrid w:val="0"/>
        <w:spacing w:line="576" w:lineRule="exact"/>
        <w:ind w:right="-512" w:rightChars="-244" w:firstLine="680" w:firstLineChars="200"/>
        <w:textAlignment w:val="baseline"/>
        <w:rPr>
          <w:rFonts w:hint="eastAsia" w:ascii="仿宋_GB2312" w:hAnsi="仿宋_GB2312" w:eastAsia="仿宋_GB2312" w:cs="仿宋_GB2312"/>
          <w:spacing w:val="10"/>
          <w:sz w:val="32"/>
          <w:szCs w:val="32"/>
          <w:lang w:val="en-US" w:eastAsia="zh-CN"/>
        </w:rPr>
      </w:pPr>
      <w:r>
        <w:rPr>
          <w:rFonts w:hint="eastAsia" w:ascii="仿宋_GB2312" w:hAnsi="仿宋_GB2312" w:eastAsia="仿宋_GB2312" w:cs="仿宋_GB2312"/>
          <w:spacing w:val="10"/>
          <w:sz w:val="32"/>
          <w:szCs w:val="32"/>
          <w:lang w:val="en-US" w:eastAsia="zh-CN"/>
        </w:rPr>
        <w:t>2025年，在区委、区政府的正确领导下，区发改局认真贯彻落实《中华人民共和国政府信息公开条例》有关精神，以提升政务公开标准化、规范化水平为核心，坚持新发展理念，进一步规范公开内容、健全公开制度、拓展公开渠道。通过持续拓展公开维度、优化公开载体、夯实工作基础，全面深化政府信息公开各项工作，及时准确向社会发布政府信息，依法保障群众知情权、参与权和监督权，为宝山区经济平稳健康发展和社会和谐稳定提供坚实保障。</w:t>
      </w:r>
    </w:p>
    <w:p w14:paraId="7759366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right="-512" w:rightChars="-244" w:firstLine="643" w:firstLineChars="200"/>
        <w:textAlignment w:val="baseline"/>
        <w:rPr>
          <w:rFonts w:hint="eastAsia" w:ascii="仿宋_GB2312" w:hAnsi="仿宋_GB2312" w:eastAsia="仿宋_GB2312" w:cs="仿宋_GB2312"/>
          <w:spacing w:val="10"/>
          <w:sz w:val="32"/>
          <w:szCs w:val="32"/>
          <w:lang w:val="en-US" w:eastAsia="zh-CN"/>
        </w:rPr>
      </w:pPr>
      <w:r>
        <w:rPr>
          <w:rFonts w:hint="eastAsia" w:ascii="楷体_GB2312" w:eastAsia="楷体_GB2312"/>
          <w:b/>
          <w:sz w:val="32"/>
          <w:szCs w:val="32"/>
          <w:lang w:val="en-US" w:eastAsia="zh-CN"/>
        </w:rPr>
        <w:t>（一）主动公开情况。</w:t>
      </w:r>
      <w:r>
        <w:rPr>
          <w:rFonts w:hint="eastAsia" w:ascii="仿宋_GB2312" w:hAnsi="仿宋_GB2312" w:eastAsia="仿宋_GB2312" w:cs="仿宋_GB2312"/>
          <w:spacing w:val="10"/>
          <w:sz w:val="32"/>
          <w:szCs w:val="32"/>
          <w:lang w:val="en-US" w:eastAsia="zh-CN"/>
        </w:rPr>
        <w:t>聚焦主动公开核心要求，强化政务新媒体阵地建设，依托政府网站、“观点宝山”公众号、微信等平台发布市场准入负面清单等各类信息累计150余条，有效保障信息及时公开透明。</w:t>
      </w:r>
    </w:p>
    <w:p w14:paraId="16057158">
      <w:pPr>
        <w:keepNext w:val="0"/>
        <w:keepLines w:val="0"/>
        <w:pageBreakBefore w:val="0"/>
        <w:widowControl/>
        <w:kinsoku w:val="0"/>
        <w:wordWrap/>
        <w:overflowPunct/>
        <w:topLinePunct w:val="0"/>
        <w:autoSpaceDE w:val="0"/>
        <w:autoSpaceDN w:val="0"/>
        <w:bidi w:val="0"/>
        <w:adjustRightInd w:val="0"/>
        <w:snapToGrid w:val="0"/>
        <w:spacing w:line="576" w:lineRule="exact"/>
        <w:ind w:right="-512" w:rightChars="-244" w:firstLine="643" w:firstLineChars="200"/>
        <w:textAlignment w:val="baseline"/>
        <w:rPr>
          <w:rFonts w:hint="eastAsia" w:ascii="仿宋_GB2312" w:hAnsi="仿宋_GB2312" w:eastAsia="仿宋_GB2312" w:cs="仿宋_GB2312"/>
          <w:spacing w:val="10"/>
          <w:sz w:val="32"/>
          <w:szCs w:val="32"/>
          <w:lang w:val="en-US" w:eastAsia="zh-CN"/>
        </w:rPr>
      </w:pPr>
      <w:r>
        <w:rPr>
          <w:rFonts w:hint="eastAsia" w:ascii="楷体_GB2312" w:eastAsia="楷体_GB2312"/>
          <w:b/>
          <w:sz w:val="32"/>
          <w:szCs w:val="32"/>
        </w:rPr>
        <w:t>（二）</w:t>
      </w:r>
      <w:r>
        <w:rPr>
          <w:rFonts w:hint="eastAsia" w:ascii="楷体_GB2312" w:eastAsia="楷体_GB2312"/>
          <w:b/>
          <w:sz w:val="32"/>
          <w:szCs w:val="32"/>
          <w:lang w:val="en-US" w:eastAsia="zh-CN"/>
        </w:rPr>
        <w:t>强化</w:t>
      </w:r>
      <w:r>
        <w:rPr>
          <w:rFonts w:hint="eastAsia" w:ascii="楷体_GB2312" w:eastAsia="楷体_GB2312"/>
          <w:b/>
          <w:sz w:val="32"/>
          <w:szCs w:val="32"/>
        </w:rPr>
        <w:t>公开</w:t>
      </w:r>
      <w:r>
        <w:rPr>
          <w:rFonts w:hint="eastAsia" w:ascii="楷体_GB2312" w:eastAsia="楷体_GB2312"/>
          <w:b/>
          <w:sz w:val="32"/>
          <w:szCs w:val="32"/>
          <w:lang w:val="en-US" w:eastAsia="zh-CN"/>
        </w:rPr>
        <w:t>工作。</w:t>
      </w:r>
      <w:r>
        <w:rPr>
          <w:rFonts w:hint="eastAsia" w:ascii="仿宋_GB2312" w:hAnsi="仿宋_GB2312" w:eastAsia="仿宋_GB2312" w:cs="仿宋_GB2312"/>
          <w:spacing w:val="10"/>
          <w:sz w:val="32"/>
          <w:szCs w:val="32"/>
          <w:lang w:val="en-US" w:eastAsia="zh-CN"/>
        </w:rPr>
        <w:t>扎实推进政府信息主动公开工作，综合运用电子显示屏、发放宣传单、悬挂宣传条幅等方式开展宣传工作，并组织工作人员深入企业开展“面对面”政策宣讲，全方位、多层次推动政策信息精准直达服务对象。2025年，累计深入企业开展政策宣传活动25次，切实提升了政策的知晓度。</w:t>
      </w:r>
    </w:p>
    <w:p w14:paraId="3EB6CCAE">
      <w:pPr>
        <w:keepNext w:val="0"/>
        <w:keepLines w:val="0"/>
        <w:pageBreakBefore w:val="0"/>
        <w:widowControl/>
        <w:kinsoku w:val="0"/>
        <w:wordWrap/>
        <w:overflowPunct/>
        <w:topLinePunct w:val="0"/>
        <w:autoSpaceDE w:val="0"/>
        <w:autoSpaceDN w:val="0"/>
        <w:bidi w:val="0"/>
        <w:adjustRightInd w:val="0"/>
        <w:snapToGrid w:val="0"/>
        <w:spacing w:line="576" w:lineRule="exact"/>
        <w:ind w:right="-512" w:rightChars="-244" w:firstLine="643" w:firstLineChars="200"/>
        <w:textAlignment w:val="baseline"/>
        <w:rPr>
          <w:rFonts w:hint="eastAsia" w:ascii="仿宋_GB2312" w:hAnsi="仿宋_GB2312" w:eastAsia="仿宋_GB2312" w:cs="仿宋_GB2312"/>
          <w:spacing w:val="10"/>
          <w:sz w:val="32"/>
          <w:szCs w:val="32"/>
          <w:lang w:val="en-US" w:eastAsia="zh-CN"/>
        </w:rPr>
      </w:pPr>
      <w:r>
        <w:rPr>
          <w:rFonts w:hint="eastAsia" w:ascii="楷体_GB2312" w:eastAsia="楷体_GB2312"/>
          <w:b/>
          <w:sz w:val="32"/>
          <w:szCs w:val="32"/>
          <w:lang w:val="en-US" w:eastAsia="zh-CN"/>
        </w:rPr>
        <w:t>（三）政府信息管理。</w:t>
      </w:r>
      <w:r>
        <w:rPr>
          <w:rFonts w:hint="eastAsia" w:ascii="仿宋_GB2312" w:hAnsi="仿宋_GB2312" w:eastAsia="仿宋_GB2312" w:cs="仿宋_GB2312"/>
          <w:spacing w:val="10"/>
          <w:sz w:val="32"/>
          <w:szCs w:val="32"/>
          <w:lang w:val="en-US" w:eastAsia="zh-CN"/>
        </w:rPr>
        <w:t>严格贯彻落实信息公开相关政策，压实日常管理责任，持续加大信息公开力度。</w:t>
      </w:r>
      <w:r>
        <w:rPr>
          <w:rFonts w:hint="eastAsia" w:ascii="仿宋_GB2312" w:hAnsi="仿宋_GB2312" w:eastAsia="仿宋_GB2312" w:cs="仿宋_GB2312"/>
          <w:snapToGrid w:val="0"/>
          <w:color w:val="000000"/>
          <w:spacing w:val="10"/>
          <w:kern w:val="0"/>
          <w:sz w:val="32"/>
          <w:szCs w:val="32"/>
          <w:lang w:val="en-US" w:eastAsia="zh-CN"/>
        </w:rPr>
        <w:t>积极推进政府信息依申请公开工作</w:t>
      </w:r>
      <w:r>
        <w:rPr>
          <w:rFonts w:hint="eastAsia" w:ascii="仿宋_GB2312" w:hAnsi="仿宋_GB2312" w:eastAsia="仿宋_GB2312" w:cs="仿宋_GB2312"/>
          <w:spacing w:val="10"/>
          <w:sz w:val="32"/>
          <w:szCs w:val="32"/>
          <w:lang w:val="en-US" w:eastAsia="zh-CN"/>
        </w:rPr>
        <w:t>，确保政务公开真实有效。强化政务公开队伍建设，加强工作人员教育培训，提升业务素质与工作水平。严格落实“谁主管、谁公开、谁负责”原则，确保各岗位、各环节工作有人管、管到位，严守保密审查程序，健全保密审查机制，推动政府信息规范管理。</w:t>
      </w:r>
    </w:p>
    <w:p w14:paraId="67B6EF79">
      <w:pPr>
        <w:spacing w:before="15" w:line="417" w:lineRule="exact"/>
        <w:ind w:firstLine="696" w:firstLineChars="200"/>
        <w:rPr>
          <w:rFonts w:hint="eastAsia" w:ascii="黑体" w:hAnsi="黑体" w:eastAsia="黑体" w:cs="黑体"/>
          <w:sz w:val="32"/>
          <w:szCs w:val="32"/>
        </w:rPr>
      </w:pPr>
      <w:r>
        <w:rPr>
          <w:rFonts w:hint="eastAsia" w:ascii="黑体" w:hAnsi="黑体" w:eastAsia="黑体" w:cs="黑体"/>
          <w:color w:val="333333"/>
          <w:spacing w:val="14"/>
          <w:position w:val="2"/>
          <w:sz w:val="32"/>
          <w:szCs w:val="32"/>
        </w:rPr>
        <w:t>二</w:t>
      </w:r>
      <w:r>
        <w:rPr>
          <w:rFonts w:hint="eastAsia" w:ascii="黑体" w:hAnsi="黑体" w:eastAsia="黑体" w:cs="黑体"/>
          <w:color w:val="333333"/>
          <w:spacing w:val="8"/>
          <w:position w:val="2"/>
          <w:sz w:val="32"/>
          <w:szCs w:val="32"/>
        </w:rPr>
        <w:t>、主动公开政府信息情况</w:t>
      </w:r>
    </w:p>
    <w:tbl>
      <w:tblPr>
        <w:tblStyle w:val="4"/>
        <w:tblW w:w="9240" w:type="dxa"/>
        <w:jc w:val="center"/>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303"/>
        <w:gridCol w:w="2303"/>
        <w:gridCol w:w="2303"/>
        <w:gridCol w:w="2331"/>
      </w:tblGrid>
      <w:tr w14:paraId="5EDD7308">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16" w:hRule="atLeast"/>
          <w:jc w:val="center"/>
        </w:trPr>
        <w:tc>
          <w:tcPr>
            <w:tcW w:w="9240" w:type="dxa"/>
            <w:gridSpan w:val="4"/>
            <w:tcBorders>
              <w:top w:val="single" w:color="auto" w:sz="6" w:space="0"/>
              <w:left w:val="single" w:color="auto" w:sz="6" w:space="0"/>
              <w:bottom w:val="single" w:color="auto" w:sz="6" w:space="0"/>
              <w:right w:val="single" w:color="auto" w:sz="6" w:space="0"/>
            </w:tcBorders>
            <w:shd w:val="clear" w:color="auto" w:fill="C6D9F1"/>
            <w:noWrap w:val="0"/>
            <w:tcMar>
              <w:top w:w="0" w:type="dxa"/>
              <w:left w:w="60" w:type="dxa"/>
              <w:bottom w:w="0" w:type="dxa"/>
              <w:right w:w="60" w:type="dxa"/>
            </w:tcMar>
            <w:vAlign w:val="center"/>
          </w:tcPr>
          <w:p w14:paraId="0A5CC5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第二十条第（一）项</w:t>
            </w:r>
          </w:p>
        </w:tc>
      </w:tr>
      <w:tr w14:paraId="5DAC01BB">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16" w:hRule="atLeast"/>
          <w:jc w:val="center"/>
        </w:trPr>
        <w:tc>
          <w:tcPr>
            <w:tcW w:w="2303"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453B0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信息内容</w:t>
            </w:r>
          </w:p>
        </w:tc>
        <w:tc>
          <w:tcPr>
            <w:tcW w:w="2303"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D3069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本年</w:t>
            </w:r>
            <w:r>
              <w:rPr>
                <w:rFonts w:hint="eastAsia" w:ascii="宋体" w:hAnsi="宋体" w:eastAsia="宋体" w:cs="宋体"/>
                <w:i w:val="0"/>
                <w:iCs w:val="0"/>
                <w:caps w:val="0"/>
                <w:color w:val="333333"/>
                <w:spacing w:val="0"/>
                <w:sz w:val="19"/>
                <w:szCs w:val="19"/>
              </w:rPr>
              <w:t>制发件数</w:t>
            </w:r>
          </w:p>
        </w:tc>
        <w:tc>
          <w:tcPr>
            <w:tcW w:w="2303"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30CAF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本年废止件数</w:t>
            </w:r>
          </w:p>
        </w:tc>
        <w:tc>
          <w:tcPr>
            <w:tcW w:w="2331"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F977F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现行有效件</w:t>
            </w:r>
            <w:r>
              <w:rPr>
                <w:rFonts w:hint="eastAsia" w:ascii="宋体" w:hAnsi="宋体" w:eastAsia="宋体" w:cs="宋体"/>
                <w:i w:val="0"/>
                <w:iCs w:val="0"/>
                <w:caps w:val="0"/>
                <w:color w:val="333333"/>
                <w:spacing w:val="0"/>
                <w:sz w:val="19"/>
                <w:szCs w:val="19"/>
              </w:rPr>
              <w:t>数</w:t>
            </w:r>
          </w:p>
        </w:tc>
      </w:tr>
      <w:tr w14:paraId="6CB03752">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16" w:hRule="atLeast"/>
          <w:jc w:val="center"/>
        </w:trPr>
        <w:tc>
          <w:tcPr>
            <w:tcW w:w="2303"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9F972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19"/>
                <w:szCs w:val="19"/>
              </w:rPr>
              <w:t>规章</w:t>
            </w:r>
          </w:p>
        </w:tc>
        <w:tc>
          <w:tcPr>
            <w:tcW w:w="2303"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F64C624">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2303"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B05ED94">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233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D5BCD14">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14:paraId="2EC7673C">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16" w:hRule="atLeast"/>
          <w:jc w:val="center"/>
        </w:trPr>
        <w:tc>
          <w:tcPr>
            <w:tcW w:w="2303"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7A13E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19"/>
                <w:szCs w:val="19"/>
              </w:rPr>
              <w:t>行政规范性文件</w:t>
            </w:r>
          </w:p>
        </w:tc>
        <w:tc>
          <w:tcPr>
            <w:tcW w:w="2303"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0FC6794">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2303"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7A7C570">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233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3E8A552">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14:paraId="4386EB4C">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16" w:hRule="atLeast"/>
          <w:jc w:val="center"/>
        </w:trPr>
        <w:tc>
          <w:tcPr>
            <w:tcW w:w="9240" w:type="dxa"/>
            <w:gridSpan w:val="4"/>
            <w:tcBorders>
              <w:top w:val="nil"/>
              <w:left w:val="single" w:color="auto" w:sz="6" w:space="0"/>
              <w:bottom w:val="single" w:color="auto" w:sz="6" w:space="0"/>
              <w:right w:val="single" w:color="auto" w:sz="6" w:space="0"/>
            </w:tcBorders>
            <w:shd w:val="clear" w:color="auto" w:fill="C6D9F1"/>
            <w:noWrap w:val="0"/>
            <w:tcMar>
              <w:top w:w="0" w:type="dxa"/>
              <w:left w:w="60" w:type="dxa"/>
              <w:bottom w:w="0" w:type="dxa"/>
              <w:right w:w="60" w:type="dxa"/>
            </w:tcMar>
            <w:vAlign w:val="center"/>
          </w:tcPr>
          <w:p w14:paraId="0FADF8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第二十条第（五）项</w:t>
            </w:r>
          </w:p>
        </w:tc>
      </w:tr>
      <w:tr w14:paraId="7C8D1063">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16" w:hRule="atLeast"/>
          <w:jc w:val="center"/>
        </w:trPr>
        <w:tc>
          <w:tcPr>
            <w:tcW w:w="2303"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C7525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信息内容</w:t>
            </w:r>
          </w:p>
        </w:tc>
        <w:tc>
          <w:tcPr>
            <w:tcW w:w="6937" w:type="dxa"/>
            <w:gridSpan w:val="3"/>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A145F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本年处理决定数量</w:t>
            </w:r>
          </w:p>
        </w:tc>
      </w:tr>
      <w:tr w14:paraId="623AB170">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16" w:hRule="atLeast"/>
          <w:jc w:val="center"/>
        </w:trPr>
        <w:tc>
          <w:tcPr>
            <w:tcW w:w="2303"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14C0F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19"/>
                <w:szCs w:val="19"/>
              </w:rPr>
              <w:t>行政许可</w:t>
            </w:r>
          </w:p>
        </w:tc>
        <w:tc>
          <w:tcPr>
            <w:tcW w:w="6937" w:type="dxa"/>
            <w:gridSpan w:val="3"/>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6CB35CC">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14:paraId="4A7A6C40">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16" w:hRule="atLeast"/>
          <w:jc w:val="center"/>
        </w:trPr>
        <w:tc>
          <w:tcPr>
            <w:tcW w:w="9240" w:type="dxa"/>
            <w:gridSpan w:val="4"/>
            <w:tcBorders>
              <w:top w:val="nil"/>
              <w:left w:val="single" w:color="auto" w:sz="6" w:space="0"/>
              <w:bottom w:val="single" w:color="auto" w:sz="6" w:space="0"/>
              <w:right w:val="single" w:color="auto" w:sz="6" w:space="0"/>
            </w:tcBorders>
            <w:shd w:val="clear" w:color="auto" w:fill="C6D9F1"/>
            <w:noWrap w:val="0"/>
            <w:tcMar>
              <w:top w:w="0" w:type="dxa"/>
              <w:left w:w="60" w:type="dxa"/>
              <w:bottom w:w="0" w:type="dxa"/>
              <w:right w:w="60" w:type="dxa"/>
            </w:tcMar>
            <w:vAlign w:val="center"/>
          </w:tcPr>
          <w:p w14:paraId="2A59E3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第二十条第（六）项</w:t>
            </w:r>
          </w:p>
        </w:tc>
      </w:tr>
      <w:tr w14:paraId="1B0CF87A">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16" w:hRule="atLeast"/>
          <w:jc w:val="center"/>
        </w:trPr>
        <w:tc>
          <w:tcPr>
            <w:tcW w:w="2303"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95D67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iCs w:val="0"/>
                <w:caps w:val="0"/>
                <w:color w:val="000000"/>
                <w:spacing w:val="0"/>
                <w:sz w:val="19"/>
                <w:szCs w:val="19"/>
              </w:rPr>
              <w:t>信息内容</w:t>
            </w:r>
          </w:p>
        </w:tc>
        <w:tc>
          <w:tcPr>
            <w:tcW w:w="6937" w:type="dxa"/>
            <w:gridSpan w:val="3"/>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E2FCC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iCs w:val="0"/>
                <w:caps w:val="0"/>
                <w:color w:val="000000"/>
                <w:spacing w:val="0"/>
                <w:sz w:val="19"/>
                <w:szCs w:val="19"/>
              </w:rPr>
              <w:t>本年处理决定数量</w:t>
            </w:r>
          </w:p>
        </w:tc>
      </w:tr>
      <w:tr w14:paraId="086CC34A">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516" w:hRule="atLeast"/>
          <w:jc w:val="center"/>
        </w:trPr>
        <w:tc>
          <w:tcPr>
            <w:tcW w:w="2303"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72104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19"/>
                <w:szCs w:val="19"/>
              </w:rPr>
              <w:t>行政处罚</w:t>
            </w:r>
          </w:p>
        </w:tc>
        <w:tc>
          <w:tcPr>
            <w:tcW w:w="6937" w:type="dxa"/>
            <w:gridSpan w:val="3"/>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1564F10">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14:paraId="736B1A5D">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516" w:hRule="atLeast"/>
          <w:jc w:val="center"/>
        </w:trPr>
        <w:tc>
          <w:tcPr>
            <w:tcW w:w="2303"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70736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19"/>
                <w:szCs w:val="19"/>
              </w:rPr>
              <w:t>行政强制</w:t>
            </w:r>
          </w:p>
        </w:tc>
        <w:tc>
          <w:tcPr>
            <w:tcW w:w="6937" w:type="dxa"/>
            <w:gridSpan w:val="3"/>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85FEF54">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14:paraId="12F2AEAA">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16" w:hRule="atLeast"/>
          <w:jc w:val="center"/>
        </w:trPr>
        <w:tc>
          <w:tcPr>
            <w:tcW w:w="9240" w:type="dxa"/>
            <w:gridSpan w:val="4"/>
            <w:tcBorders>
              <w:top w:val="nil"/>
              <w:left w:val="single" w:color="auto" w:sz="6" w:space="0"/>
              <w:bottom w:val="single" w:color="auto" w:sz="6" w:space="0"/>
              <w:right w:val="single" w:color="auto" w:sz="6" w:space="0"/>
            </w:tcBorders>
            <w:shd w:val="clear" w:color="auto" w:fill="C6D9F1"/>
            <w:noWrap w:val="0"/>
            <w:tcMar>
              <w:top w:w="0" w:type="dxa"/>
              <w:left w:w="60" w:type="dxa"/>
              <w:bottom w:w="0" w:type="dxa"/>
              <w:right w:w="60" w:type="dxa"/>
            </w:tcMar>
            <w:vAlign w:val="center"/>
          </w:tcPr>
          <w:p w14:paraId="4DC613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第二十条第（八）项</w:t>
            </w:r>
          </w:p>
        </w:tc>
      </w:tr>
      <w:tr w14:paraId="4B12CA3A">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16" w:hRule="atLeast"/>
          <w:jc w:val="center"/>
        </w:trPr>
        <w:tc>
          <w:tcPr>
            <w:tcW w:w="2303"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E5C61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信息内容</w:t>
            </w:r>
          </w:p>
        </w:tc>
        <w:tc>
          <w:tcPr>
            <w:tcW w:w="6937" w:type="dxa"/>
            <w:gridSpan w:val="3"/>
            <w:tcBorders>
              <w:top w:val="nil"/>
              <w:left w:val="nil"/>
              <w:bottom w:val="single" w:color="auto" w:sz="6" w:space="0"/>
              <w:right w:val="single" w:color="000000" w:sz="6" w:space="0"/>
            </w:tcBorders>
            <w:shd w:val="clear" w:color="auto" w:fill="FFFFFF"/>
            <w:noWrap w:val="0"/>
            <w:tcMar>
              <w:top w:w="0" w:type="dxa"/>
              <w:left w:w="60" w:type="dxa"/>
              <w:bottom w:w="0" w:type="dxa"/>
              <w:right w:w="60" w:type="dxa"/>
            </w:tcMar>
            <w:vAlign w:val="center"/>
          </w:tcPr>
          <w:p w14:paraId="51B4BF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本年收费金额（单位：万元）</w:t>
            </w:r>
          </w:p>
        </w:tc>
      </w:tr>
      <w:tr w14:paraId="1E69E794">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37" w:hRule="atLeast"/>
          <w:jc w:val="center"/>
        </w:trPr>
        <w:tc>
          <w:tcPr>
            <w:tcW w:w="2303"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4F213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19"/>
                <w:szCs w:val="19"/>
              </w:rPr>
              <w:t>行政事业性收费</w:t>
            </w:r>
          </w:p>
        </w:tc>
        <w:tc>
          <w:tcPr>
            <w:tcW w:w="6937" w:type="dxa"/>
            <w:gridSpan w:val="3"/>
            <w:tcBorders>
              <w:top w:val="nil"/>
              <w:left w:val="nil"/>
              <w:bottom w:val="single" w:color="auto" w:sz="6" w:space="0"/>
              <w:right w:val="single" w:color="000000" w:sz="6" w:space="0"/>
            </w:tcBorders>
            <w:shd w:val="clear" w:color="auto" w:fill="FFFFFF"/>
            <w:noWrap w:val="0"/>
            <w:tcMar>
              <w:top w:w="0" w:type="dxa"/>
              <w:left w:w="60" w:type="dxa"/>
              <w:bottom w:w="0" w:type="dxa"/>
              <w:right w:w="60" w:type="dxa"/>
            </w:tcMar>
            <w:vAlign w:val="center"/>
          </w:tcPr>
          <w:p w14:paraId="7BA2B5C4">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bl>
    <w:p w14:paraId="60136318">
      <w:pPr>
        <w:spacing w:before="15" w:line="417" w:lineRule="exact"/>
        <w:ind w:right="-512" w:rightChars="-244" w:firstLine="672" w:firstLineChars="200"/>
        <w:rPr>
          <w:rFonts w:hint="eastAsia" w:ascii="黑体" w:hAnsi="黑体" w:eastAsia="黑体" w:cs="黑体"/>
          <w:color w:val="333333"/>
          <w:spacing w:val="8"/>
          <w:position w:val="2"/>
          <w:sz w:val="32"/>
          <w:szCs w:val="32"/>
        </w:rPr>
      </w:pPr>
      <w:r>
        <w:rPr>
          <w:rFonts w:hint="eastAsia" w:ascii="黑体" w:hAnsi="黑体" w:eastAsia="黑体" w:cs="黑体"/>
          <w:color w:val="333333"/>
          <w:spacing w:val="8"/>
          <w:position w:val="2"/>
          <w:sz w:val="32"/>
          <w:szCs w:val="32"/>
        </w:rPr>
        <w:t>三、收到和处理政府信息公开申请情况。</w:t>
      </w:r>
    </w:p>
    <w:tbl>
      <w:tblPr>
        <w:tblStyle w:val="4"/>
        <w:tblW w:w="99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72"/>
        <w:gridCol w:w="958"/>
        <w:gridCol w:w="3268"/>
        <w:gridCol w:w="702"/>
        <w:gridCol w:w="702"/>
        <w:gridCol w:w="702"/>
        <w:gridCol w:w="702"/>
        <w:gridCol w:w="702"/>
        <w:gridCol w:w="713"/>
        <w:gridCol w:w="718"/>
      </w:tblGrid>
      <w:tr w14:paraId="6AEB6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2" w:hRule="atLeast"/>
          <w:jc w:val="center"/>
        </w:trPr>
        <w:tc>
          <w:tcPr>
            <w:tcW w:w="4998" w:type="dxa"/>
            <w:gridSpan w:val="3"/>
            <w:vMerge w:val="restart"/>
            <w:tcBorders>
              <w:top w:val="single" w:color="auto" w:sz="6" w:space="0"/>
              <w:left w:val="single" w:color="auto" w:sz="6" w:space="0"/>
              <w:bottom w:val="outset" w:color="auto" w:sz="6" w:space="0"/>
              <w:right w:val="single" w:color="auto" w:sz="6" w:space="0"/>
            </w:tcBorders>
            <w:noWrap w:val="0"/>
            <w:tcMar>
              <w:top w:w="0" w:type="dxa"/>
              <w:left w:w="105" w:type="dxa"/>
              <w:bottom w:w="0" w:type="dxa"/>
              <w:right w:w="105" w:type="dxa"/>
            </w:tcMar>
            <w:vAlign w:val="center"/>
          </w:tcPr>
          <w:p w14:paraId="37971389">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（本列数据的勾稽关系为：第一项加第二项之和，等于第三项加第四项之和）</w:t>
            </w:r>
          </w:p>
        </w:tc>
        <w:tc>
          <w:tcPr>
            <w:tcW w:w="4941" w:type="dxa"/>
            <w:gridSpan w:val="7"/>
            <w:tcBorders>
              <w:top w:val="single" w:color="A5A5A5" w:sz="6" w:space="0"/>
              <w:left w:val="nil"/>
              <w:bottom w:val="single" w:color="A5A5A5" w:sz="6" w:space="0"/>
              <w:right w:val="single" w:color="A5A5A5" w:sz="6" w:space="0"/>
            </w:tcBorders>
            <w:noWrap w:val="0"/>
            <w:tcMar>
              <w:top w:w="0" w:type="dxa"/>
              <w:left w:w="60" w:type="dxa"/>
              <w:bottom w:w="0" w:type="dxa"/>
              <w:right w:w="60" w:type="dxa"/>
            </w:tcMar>
            <w:vAlign w:val="center"/>
          </w:tcPr>
          <w:p w14:paraId="029490A6">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申请人情况</w:t>
            </w:r>
          </w:p>
        </w:tc>
      </w:tr>
      <w:tr w14:paraId="721B57C5">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4998" w:type="dxa"/>
            <w:gridSpan w:val="3"/>
            <w:vMerge w:val="continue"/>
            <w:tcBorders>
              <w:top w:val="single" w:color="auto" w:sz="6" w:space="0"/>
              <w:left w:val="single" w:color="auto" w:sz="6" w:space="0"/>
              <w:bottom w:val="outset" w:color="auto" w:sz="6" w:space="0"/>
              <w:right w:val="single" w:color="auto" w:sz="6" w:space="0"/>
            </w:tcBorders>
            <w:noWrap w:val="0"/>
            <w:tcMar>
              <w:top w:w="0" w:type="dxa"/>
              <w:left w:w="105" w:type="dxa"/>
              <w:bottom w:w="0" w:type="dxa"/>
              <w:right w:w="105" w:type="dxa"/>
            </w:tcMar>
            <w:vAlign w:val="center"/>
          </w:tcPr>
          <w:p w14:paraId="532E32E8">
            <w:pPr>
              <w:jc w:val="center"/>
              <w:rPr>
                <w:rFonts w:hint="eastAsia" w:ascii="微软雅黑" w:hAnsi="微软雅黑" w:eastAsia="微软雅黑" w:cs="微软雅黑"/>
                <w:b w:val="0"/>
                <w:bCs w:val="0"/>
                <w:i w:val="0"/>
                <w:iCs w:val="0"/>
                <w:color w:val="333333"/>
                <w:sz w:val="18"/>
                <w:szCs w:val="18"/>
              </w:rPr>
            </w:pPr>
          </w:p>
        </w:tc>
        <w:tc>
          <w:tcPr>
            <w:tcW w:w="702" w:type="dxa"/>
            <w:vMerge w:val="restart"/>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0BE18F31">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自然人</w:t>
            </w:r>
          </w:p>
        </w:tc>
        <w:tc>
          <w:tcPr>
            <w:tcW w:w="3521" w:type="dxa"/>
            <w:gridSpan w:val="5"/>
            <w:tcBorders>
              <w:top w:val="single" w:color="A5A5A5" w:sz="6" w:space="0"/>
              <w:left w:val="nil"/>
              <w:bottom w:val="single" w:color="A5A5A5" w:sz="6" w:space="0"/>
              <w:right w:val="single" w:color="A5A5A5" w:sz="6" w:space="0"/>
            </w:tcBorders>
            <w:noWrap w:val="0"/>
            <w:tcMar>
              <w:top w:w="0" w:type="dxa"/>
              <w:left w:w="60" w:type="dxa"/>
              <w:bottom w:w="0" w:type="dxa"/>
              <w:right w:w="60" w:type="dxa"/>
            </w:tcMar>
            <w:vAlign w:val="center"/>
          </w:tcPr>
          <w:p w14:paraId="41BF7B10">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法人或其他组织</w:t>
            </w:r>
          </w:p>
        </w:tc>
        <w:tc>
          <w:tcPr>
            <w:tcW w:w="718" w:type="dxa"/>
            <w:vMerge w:val="restart"/>
            <w:tcBorders>
              <w:top w:val="single" w:color="A5A5A5" w:sz="6" w:space="0"/>
              <w:left w:val="nil"/>
              <w:bottom w:val="outset" w:color="A5A5A5" w:sz="6" w:space="0"/>
              <w:right w:val="single" w:color="A5A5A5" w:sz="6" w:space="0"/>
            </w:tcBorders>
            <w:noWrap w:val="0"/>
            <w:tcMar>
              <w:top w:w="0" w:type="dxa"/>
              <w:left w:w="60" w:type="dxa"/>
              <w:bottom w:w="0" w:type="dxa"/>
              <w:right w:w="60" w:type="dxa"/>
            </w:tcMar>
            <w:vAlign w:val="center"/>
          </w:tcPr>
          <w:p w14:paraId="7A860127">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总计</w:t>
            </w:r>
          </w:p>
        </w:tc>
      </w:tr>
      <w:tr w14:paraId="75DEF6D2">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1897" w:hRule="atLeast"/>
          <w:jc w:val="center"/>
        </w:trPr>
        <w:tc>
          <w:tcPr>
            <w:tcW w:w="4998" w:type="dxa"/>
            <w:gridSpan w:val="3"/>
            <w:vMerge w:val="continue"/>
            <w:tcBorders>
              <w:top w:val="single" w:color="auto" w:sz="6" w:space="0"/>
              <w:left w:val="single" w:color="auto" w:sz="6" w:space="0"/>
              <w:bottom w:val="outset" w:color="auto" w:sz="6" w:space="0"/>
              <w:right w:val="single" w:color="auto" w:sz="6" w:space="0"/>
            </w:tcBorders>
            <w:noWrap w:val="0"/>
            <w:tcMar>
              <w:top w:w="0" w:type="dxa"/>
              <w:left w:w="105" w:type="dxa"/>
              <w:bottom w:w="0" w:type="dxa"/>
              <w:right w:w="105" w:type="dxa"/>
            </w:tcMar>
            <w:vAlign w:val="center"/>
          </w:tcPr>
          <w:p w14:paraId="114BACD4">
            <w:pPr>
              <w:jc w:val="center"/>
              <w:rPr>
                <w:rFonts w:hint="eastAsia" w:ascii="微软雅黑" w:hAnsi="微软雅黑" w:eastAsia="微软雅黑" w:cs="微软雅黑"/>
                <w:b w:val="0"/>
                <w:bCs w:val="0"/>
                <w:i w:val="0"/>
                <w:iCs w:val="0"/>
                <w:color w:val="333333"/>
                <w:sz w:val="18"/>
                <w:szCs w:val="18"/>
              </w:rPr>
            </w:pPr>
          </w:p>
        </w:tc>
        <w:tc>
          <w:tcPr>
            <w:tcW w:w="702" w:type="dxa"/>
            <w:vMerge w:val="continue"/>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2226E5BC">
            <w:pPr>
              <w:jc w:val="center"/>
              <w:rPr>
                <w:rFonts w:hint="eastAsia" w:ascii="微软雅黑" w:hAnsi="微软雅黑" w:eastAsia="微软雅黑" w:cs="微软雅黑"/>
                <w:b w:val="0"/>
                <w:bCs w:val="0"/>
                <w:i w:val="0"/>
                <w:iCs w:val="0"/>
                <w:color w:val="333333"/>
                <w:sz w:val="18"/>
                <w:szCs w:val="18"/>
              </w:rPr>
            </w:pP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00B5EDFC">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商业</w:t>
            </w:r>
          </w:p>
          <w:p w14:paraId="563192C8">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企业</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28A3B1E6">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科研</w:t>
            </w:r>
          </w:p>
          <w:p w14:paraId="204B5234">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机构</w:t>
            </w:r>
          </w:p>
        </w:tc>
        <w:tc>
          <w:tcPr>
            <w:tcW w:w="702" w:type="dxa"/>
            <w:tcBorders>
              <w:top w:val="single" w:color="A5A5A5" w:sz="6" w:space="0"/>
              <w:left w:val="nil"/>
              <w:bottom w:val="single" w:color="A5A5A5" w:sz="6" w:space="0"/>
              <w:right w:val="single" w:color="A5A5A5" w:sz="6" w:space="0"/>
            </w:tcBorders>
            <w:noWrap w:val="0"/>
            <w:tcMar>
              <w:top w:w="0" w:type="dxa"/>
              <w:left w:w="60" w:type="dxa"/>
              <w:bottom w:w="0" w:type="dxa"/>
              <w:right w:w="60" w:type="dxa"/>
            </w:tcMar>
            <w:vAlign w:val="center"/>
          </w:tcPr>
          <w:p w14:paraId="74E23312">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社会公益组织</w:t>
            </w:r>
          </w:p>
        </w:tc>
        <w:tc>
          <w:tcPr>
            <w:tcW w:w="702" w:type="dxa"/>
            <w:tcBorders>
              <w:top w:val="single" w:color="A5A5A5" w:sz="6" w:space="0"/>
              <w:left w:val="nil"/>
              <w:bottom w:val="single" w:color="A5A5A5" w:sz="6" w:space="0"/>
              <w:right w:val="single" w:color="A5A5A5" w:sz="6" w:space="0"/>
            </w:tcBorders>
            <w:noWrap w:val="0"/>
            <w:tcMar>
              <w:top w:w="0" w:type="dxa"/>
              <w:left w:w="60" w:type="dxa"/>
              <w:bottom w:w="0" w:type="dxa"/>
              <w:right w:w="60" w:type="dxa"/>
            </w:tcMar>
            <w:vAlign w:val="center"/>
          </w:tcPr>
          <w:p w14:paraId="5951B63F">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法律服务机构</w:t>
            </w:r>
          </w:p>
        </w:tc>
        <w:tc>
          <w:tcPr>
            <w:tcW w:w="713" w:type="dxa"/>
            <w:tcBorders>
              <w:top w:val="single" w:color="A5A5A5" w:sz="6" w:space="0"/>
              <w:left w:val="nil"/>
              <w:bottom w:val="single" w:color="A5A5A5" w:sz="6" w:space="0"/>
              <w:right w:val="single" w:color="A5A5A5" w:sz="6" w:space="0"/>
            </w:tcBorders>
            <w:noWrap w:val="0"/>
            <w:tcMar>
              <w:top w:w="0" w:type="dxa"/>
              <w:left w:w="60" w:type="dxa"/>
              <w:bottom w:w="0" w:type="dxa"/>
              <w:right w:w="60" w:type="dxa"/>
            </w:tcMar>
            <w:vAlign w:val="center"/>
          </w:tcPr>
          <w:p w14:paraId="42E45CB8">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其他</w:t>
            </w:r>
          </w:p>
        </w:tc>
        <w:tc>
          <w:tcPr>
            <w:tcW w:w="718" w:type="dxa"/>
            <w:vMerge w:val="continue"/>
            <w:tcBorders>
              <w:top w:val="single" w:color="A5A5A5" w:sz="6" w:space="0"/>
              <w:left w:val="nil"/>
              <w:bottom w:val="outset" w:color="A5A5A5" w:sz="6" w:space="0"/>
              <w:right w:val="single" w:color="A5A5A5" w:sz="6" w:space="0"/>
            </w:tcBorders>
            <w:noWrap w:val="0"/>
            <w:tcMar>
              <w:top w:w="0" w:type="dxa"/>
              <w:left w:w="60" w:type="dxa"/>
              <w:bottom w:w="0" w:type="dxa"/>
              <w:right w:w="60" w:type="dxa"/>
            </w:tcMar>
            <w:vAlign w:val="center"/>
          </w:tcPr>
          <w:p w14:paraId="2EB80441">
            <w:pPr>
              <w:jc w:val="center"/>
              <w:rPr>
                <w:rFonts w:hint="eastAsia" w:ascii="微软雅黑" w:hAnsi="微软雅黑" w:eastAsia="微软雅黑" w:cs="微软雅黑"/>
                <w:b w:val="0"/>
                <w:bCs w:val="0"/>
                <w:i w:val="0"/>
                <w:iCs w:val="0"/>
                <w:color w:val="333333"/>
                <w:sz w:val="18"/>
                <w:szCs w:val="18"/>
              </w:rPr>
            </w:pPr>
          </w:p>
        </w:tc>
      </w:tr>
      <w:tr w14:paraId="1CC82822">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52" w:hRule="atLeast"/>
          <w:jc w:val="center"/>
        </w:trPr>
        <w:tc>
          <w:tcPr>
            <w:tcW w:w="4998" w:type="dxa"/>
            <w:gridSpan w:val="3"/>
            <w:tcBorders>
              <w:top w:val="nil"/>
              <w:left w:val="single" w:color="A5A5A5" w:sz="6" w:space="0"/>
              <w:bottom w:val="single" w:color="A5A5A5" w:sz="6" w:space="0"/>
              <w:right w:val="single" w:color="A5A5A5" w:sz="6" w:space="0"/>
            </w:tcBorders>
            <w:noWrap w:val="0"/>
            <w:tcMar>
              <w:top w:w="0" w:type="dxa"/>
              <w:left w:w="60" w:type="dxa"/>
              <w:bottom w:w="0" w:type="dxa"/>
              <w:right w:w="60" w:type="dxa"/>
            </w:tcMar>
            <w:vAlign w:val="center"/>
          </w:tcPr>
          <w:p w14:paraId="233323F4">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一、本年新收政府信息公开申请数量</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721ADFDE">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lang w:val="en-US" w:eastAsia="zh-CN"/>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77F6EEAC">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lang w:val="en-US" w:eastAsia="zh-CN"/>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625CB26D">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lang w:val="en-US" w:eastAsia="zh-CN"/>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538DAFBC">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lang w:val="en-US" w:eastAsia="zh-CN"/>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122194A6">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lang w:val="en-US" w:eastAsia="zh-CN"/>
              </w:rPr>
            </w:pPr>
            <w:r>
              <w:rPr>
                <w:rFonts w:hint="eastAsia" w:ascii="微软雅黑" w:hAnsi="微软雅黑" w:eastAsia="微软雅黑" w:cs="微软雅黑"/>
                <w:b w:val="0"/>
                <w:bCs w:val="0"/>
                <w:i w:val="0"/>
                <w:iCs w:val="0"/>
                <w:color w:val="333333"/>
                <w:sz w:val="18"/>
                <w:szCs w:val="18"/>
                <w:lang w:val="en-US" w:eastAsia="zh-CN"/>
              </w:rPr>
              <w:t>0</w:t>
            </w:r>
          </w:p>
        </w:tc>
        <w:tc>
          <w:tcPr>
            <w:tcW w:w="713"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40DB2D6B">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lang w:val="en-US" w:eastAsia="zh-CN"/>
              </w:rPr>
            </w:pPr>
            <w:r>
              <w:rPr>
                <w:rFonts w:hint="eastAsia" w:ascii="微软雅黑" w:hAnsi="微软雅黑" w:eastAsia="微软雅黑" w:cs="微软雅黑"/>
                <w:b w:val="0"/>
                <w:bCs w:val="0"/>
                <w:i w:val="0"/>
                <w:iCs w:val="0"/>
                <w:color w:val="333333"/>
                <w:sz w:val="18"/>
                <w:szCs w:val="18"/>
                <w:lang w:val="en-US" w:eastAsia="zh-CN"/>
              </w:rPr>
              <w:t>0</w:t>
            </w:r>
          </w:p>
        </w:tc>
        <w:tc>
          <w:tcPr>
            <w:tcW w:w="71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64FA61A2">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lang w:val="en-US" w:eastAsia="zh-CN"/>
              </w:rPr>
            </w:pPr>
            <w:r>
              <w:rPr>
                <w:rFonts w:hint="eastAsia" w:ascii="微软雅黑" w:hAnsi="微软雅黑" w:eastAsia="微软雅黑" w:cs="微软雅黑"/>
                <w:b w:val="0"/>
                <w:bCs w:val="0"/>
                <w:i w:val="0"/>
                <w:iCs w:val="0"/>
                <w:color w:val="333333"/>
                <w:sz w:val="18"/>
                <w:szCs w:val="18"/>
                <w:lang w:val="en-US" w:eastAsia="zh-CN"/>
              </w:rPr>
              <w:t>0</w:t>
            </w:r>
          </w:p>
        </w:tc>
      </w:tr>
      <w:tr w14:paraId="2B862283">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52" w:hRule="atLeast"/>
          <w:jc w:val="center"/>
        </w:trPr>
        <w:tc>
          <w:tcPr>
            <w:tcW w:w="4998" w:type="dxa"/>
            <w:gridSpan w:val="3"/>
            <w:tcBorders>
              <w:top w:val="nil"/>
              <w:left w:val="single" w:color="A5A5A5" w:sz="6" w:space="0"/>
              <w:bottom w:val="single" w:color="A5A5A5" w:sz="6" w:space="0"/>
              <w:right w:val="single" w:color="A5A5A5" w:sz="6" w:space="0"/>
            </w:tcBorders>
            <w:noWrap w:val="0"/>
            <w:tcMar>
              <w:top w:w="0" w:type="dxa"/>
              <w:left w:w="60" w:type="dxa"/>
              <w:bottom w:w="0" w:type="dxa"/>
              <w:right w:w="60" w:type="dxa"/>
            </w:tcMar>
            <w:vAlign w:val="center"/>
          </w:tcPr>
          <w:p w14:paraId="2C82C8A0">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二、上年结转政府信息公开申请数量</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7451C462">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6B6B592B">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6A976567">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24BE2D89">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467D2C4F">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3"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40D03692">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2C5EC747">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r>
      <w:tr w14:paraId="1EAF47E9">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52" w:hRule="atLeast"/>
          <w:jc w:val="center"/>
        </w:trPr>
        <w:tc>
          <w:tcPr>
            <w:tcW w:w="772" w:type="dxa"/>
            <w:vMerge w:val="restart"/>
            <w:tcBorders>
              <w:top w:val="nil"/>
              <w:left w:val="single" w:color="A5A5A5" w:sz="6" w:space="0"/>
              <w:bottom w:val="outset" w:color="A5A5A5" w:sz="6" w:space="0"/>
              <w:right w:val="single" w:color="A5A5A5" w:sz="6" w:space="0"/>
            </w:tcBorders>
            <w:noWrap w:val="0"/>
            <w:tcMar>
              <w:top w:w="0" w:type="dxa"/>
              <w:left w:w="60" w:type="dxa"/>
              <w:bottom w:w="0" w:type="dxa"/>
              <w:right w:w="60" w:type="dxa"/>
            </w:tcMar>
            <w:vAlign w:val="center"/>
          </w:tcPr>
          <w:p w14:paraId="06A2794E">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三、本年度办理结果</w:t>
            </w:r>
          </w:p>
        </w:tc>
        <w:tc>
          <w:tcPr>
            <w:tcW w:w="4226" w:type="dxa"/>
            <w:gridSpan w:val="2"/>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2BC3D5A1">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（一）予以公开</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0E30D5A0">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58862AAA">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3670F86D">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2AE90069">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2248C635">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3"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6A38520C">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8" w:type="dxa"/>
            <w:tcBorders>
              <w:top w:val="single" w:color="A5A5A5" w:sz="6" w:space="0"/>
              <w:left w:val="nil"/>
              <w:bottom w:val="single" w:color="A5A5A5" w:sz="6" w:space="0"/>
              <w:right w:val="single" w:color="A5A5A5" w:sz="6" w:space="0"/>
            </w:tcBorders>
            <w:noWrap w:val="0"/>
            <w:tcMar>
              <w:top w:w="0" w:type="dxa"/>
              <w:left w:w="60" w:type="dxa"/>
              <w:bottom w:w="0" w:type="dxa"/>
              <w:right w:w="60" w:type="dxa"/>
            </w:tcMar>
            <w:vAlign w:val="top"/>
          </w:tcPr>
          <w:p w14:paraId="6099938B">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r>
      <w:tr w14:paraId="2B7DE4EF">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1275" w:hRule="atLeast"/>
          <w:jc w:val="center"/>
        </w:trPr>
        <w:tc>
          <w:tcPr>
            <w:tcW w:w="772" w:type="dxa"/>
            <w:vMerge w:val="continue"/>
            <w:tcBorders>
              <w:top w:val="nil"/>
              <w:left w:val="single" w:color="A5A5A5" w:sz="6" w:space="0"/>
              <w:bottom w:val="outset" w:color="A5A5A5" w:sz="6" w:space="0"/>
              <w:right w:val="single" w:color="A5A5A5" w:sz="6" w:space="0"/>
            </w:tcBorders>
            <w:noWrap w:val="0"/>
            <w:tcMar>
              <w:top w:w="0" w:type="dxa"/>
              <w:left w:w="60" w:type="dxa"/>
              <w:bottom w:w="0" w:type="dxa"/>
              <w:right w:w="60" w:type="dxa"/>
            </w:tcMar>
            <w:vAlign w:val="center"/>
          </w:tcPr>
          <w:p w14:paraId="0E56CDBA">
            <w:pPr>
              <w:jc w:val="center"/>
              <w:rPr>
                <w:rFonts w:hint="eastAsia" w:ascii="微软雅黑" w:hAnsi="微软雅黑" w:eastAsia="微软雅黑" w:cs="微软雅黑"/>
                <w:b w:val="0"/>
                <w:bCs w:val="0"/>
                <w:i w:val="0"/>
                <w:iCs w:val="0"/>
                <w:color w:val="333333"/>
                <w:sz w:val="18"/>
                <w:szCs w:val="18"/>
              </w:rPr>
            </w:pPr>
          </w:p>
        </w:tc>
        <w:tc>
          <w:tcPr>
            <w:tcW w:w="4226" w:type="dxa"/>
            <w:gridSpan w:val="2"/>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6D265D0D">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（二）部分公开（区分处理的，只计这一情形，不计其他情形）</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77D96CC0">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6727026F">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74DAF2DA">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391C4BCB">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6EDFBBA6">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3"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38FD07B6">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266CC6C9">
            <w:pPr>
              <w:keepNext w:val="0"/>
              <w:keepLines w:val="0"/>
              <w:widowControl/>
              <w:suppressLineNumbers w:val="0"/>
              <w:spacing w:line="432" w:lineRule="auto"/>
              <w:ind w:firstLine="180" w:firstLineChars="100"/>
              <w:jc w:val="both"/>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 xml:space="preserve"> 0</w:t>
            </w:r>
          </w:p>
        </w:tc>
      </w:tr>
      <w:tr w14:paraId="272989EF">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772" w:type="dxa"/>
            <w:vMerge w:val="continue"/>
            <w:tcBorders>
              <w:top w:val="nil"/>
              <w:left w:val="single" w:color="A5A5A5" w:sz="6" w:space="0"/>
              <w:bottom w:val="outset" w:color="A5A5A5" w:sz="6" w:space="0"/>
              <w:right w:val="single" w:color="A5A5A5" w:sz="6" w:space="0"/>
            </w:tcBorders>
            <w:noWrap w:val="0"/>
            <w:tcMar>
              <w:top w:w="0" w:type="dxa"/>
              <w:left w:w="60" w:type="dxa"/>
              <w:bottom w:w="0" w:type="dxa"/>
              <w:right w:w="60" w:type="dxa"/>
            </w:tcMar>
            <w:vAlign w:val="center"/>
          </w:tcPr>
          <w:p w14:paraId="344A31DC">
            <w:pPr>
              <w:jc w:val="center"/>
              <w:rPr>
                <w:rFonts w:hint="eastAsia" w:ascii="微软雅黑" w:hAnsi="微软雅黑" w:eastAsia="微软雅黑" w:cs="微软雅黑"/>
                <w:b w:val="0"/>
                <w:bCs w:val="0"/>
                <w:i w:val="0"/>
                <w:iCs w:val="0"/>
                <w:color w:val="333333"/>
                <w:sz w:val="18"/>
                <w:szCs w:val="18"/>
              </w:rPr>
            </w:pPr>
          </w:p>
        </w:tc>
        <w:tc>
          <w:tcPr>
            <w:tcW w:w="958" w:type="dxa"/>
            <w:vMerge w:val="restart"/>
            <w:tcBorders>
              <w:top w:val="nil"/>
              <w:left w:val="nil"/>
              <w:bottom w:val="outset" w:color="A5A5A5" w:sz="6" w:space="0"/>
              <w:right w:val="single" w:color="A5A5A5" w:sz="6" w:space="0"/>
            </w:tcBorders>
            <w:noWrap w:val="0"/>
            <w:tcMar>
              <w:top w:w="0" w:type="dxa"/>
              <w:left w:w="60" w:type="dxa"/>
              <w:bottom w:w="0" w:type="dxa"/>
              <w:right w:w="60" w:type="dxa"/>
            </w:tcMar>
            <w:vAlign w:val="center"/>
          </w:tcPr>
          <w:p w14:paraId="5A8F4E75">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（三）不予公开</w:t>
            </w:r>
          </w:p>
        </w:tc>
        <w:tc>
          <w:tcPr>
            <w:tcW w:w="326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2FFABC84">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1.属于国家秘密</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0A1F210D">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3F4E8802">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0B18756B">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6454A8F4">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0D834AD1">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3"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0EEAC676">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8" w:type="dxa"/>
            <w:tcBorders>
              <w:top w:val="single" w:color="A5A5A5" w:sz="6" w:space="0"/>
              <w:left w:val="nil"/>
              <w:bottom w:val="single" w:color="A5A5A5" w:sz="6" w:space="0"/>
              <w:right w:val="single" w:color="A5A5A5" w:sz="6" w:space="0"/>
            </w:tcBorders>
            <w:noWrap w:val="0"/>
            <w:tcMar>
              <w:top w:w="0" w:type="dxa"/>
              <w:left w:w="60" w:type="dxa"/>
              <w:bottom w:w="0" w:type="dxa"/>
              <w:right w:w="60" w:type="dxa"/>
            </w:tcMar>
            <w:vAlign w:val="top"/>
          </w:tcPr>
          <w:p w14:paraId="4EFEB8F1">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r>
      <w:tr w14:paraId="39480667">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772" w:type="dxa"/>
            <w:vMerge w:val="continue"/>
            <w:tcBorders>
              <w:top w:val="nil"/>
              <w:left w:val="single" w:color="A5A5A5" w:sz="6" w:space="0"/>
              <w:bottom w:val="outset" w:color="A5A5A5" w:sz="6" w:space="0"/>
              <w:right w:val="single" w:color="A5A5A5" w:sz="6" w:space="0"/>
            </w:tcBorders>
            <w:noWrap w:val="0"/>
            <w:tcMar>
              <w:top w:w="0" w:type="dxa"/>
              <w:left w:w="60" w:type="dxa"/>
              <w:bottom w:w="0" w:type="dxa"/>
              <w:right w:w="60" w:type="dxa"/>
            </w:tcMar>
            <w:vAlign w:val="center"/>
          </w:tcPr>
          <w:p w14:paraId="624386EF">
            <w:pPr>
              <w:jc w:val="center"/>
              <w:rPr>
                <w:rFonts w:hint="eastAsia" w:ascii="微软雅黑" w:hAnsi="微软雅黑" w:eastAsia="微软雅黑" w:cs="微软雅黑"/>
                <w:b w:val="0"/>
                <w:bCs w:val="0"/>
                <w:i w:val="0"/>
                <w:iCs w:val="0"/>
                <w:color w:val="333333"/>
                <w:sz w:val="18"/>
                <w:szCs w:val="18"/>
              </w:rPr>
            </w:pPr>
          </w:p>
        </w:tc>
        <w:tc>
          <w:tcPr>
            <w:tcW w:w="958" w:type="dxa"/>
            <w:vMerge w:val="continue"/>
            <w:tcBorders>
              <w:top w:val="nil"/>
              <w:left w:val="nil"/>
              <w:bottom w:val="outset" w:color="A5A5A5" w:sz="6" w:space="0"/>
              <w:right w:val="single" w:color="A5A5A5" w:sz="6" w:space="0"/>
            </w:tcBorders>
            <w:noWrap w:val="0"/>
            <w:tcMar>
              <w:top w:w="0" w:type="dxa"/>
              <w:left w:w="60" w:type="dxa"/>
              <w:bottom w:w="0" w:type="dxa"/>
              <w:right w:w="60" w:type="dxa"/>
            </w:tcMar>
            <w:vAlign w:val="center"/>
          </w:tcPr>
          <w:p w14:paraId="62B476B8">
            <w:pPr>
              <w:jc w:val="center"/>
              <w:rPr>
                <w:rFonts w:hint="eastAsia" w:ascii="微软雅黑" w:hAnsi="微软雅黑" w:eastAsia="微软雅黑" w:cs="微软雅黑"/>
                <w:b w:val="0"/>
                <w:bCs w:val="0"/>
                <w:i w:val="0"/>
                <w:iCs w:val="0"/>
                <w:color w:val="333333"/>
                <w:sz w:val="18"/>
                <w:szCs w:val="18"/>
              </w:rPr>
            </w:pPr>
          </w:p>
        </w:tc>
        <w:tc>
          <w:tcPr>
            <w:tcW w:w="326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777CF5E9">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2.其他法律行政法规禁止公开</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33350940">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1CCBC887">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680AF9B9">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79D13A04">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666B96B9">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3"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414BB472">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0549A9AA">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r>
      <w:tr w14:paraId="42255FB4">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772" w:type="dxa"/>
            <w:vMerge w:val="continue"/>
            <w:tcBorders>
              <w:top w:val="nil"/>
              <w:left w:val="single" w:color="A5A5A5" w:sz="6" w:space="0"/>
              <w:bottom w:val="outset" w:color="A5A5A5" w:sz="6" w:space="0"/>
              <w:right w:val="single" w:color="A5A5A5" w:sz="6" w:space="0"/>
            </w:tcBorders>
            <w:noWrap w:val="0"/>
            <w:tcMar>
              <w:top w:w="0" w:type="dxa"/>
              <w:left w:w="60" w:type="dxa"/>
              <w:bottom w:w="0" w:type="dxa"/>
              <w:right w:w="60" w:type="dxa"/>
            </w:tcMar>
            <w:vAlign w:val="center"/>
          </w:tcPr>
          <w:p w14:paraId="1B1B24AA">
            <w:pPr>
              <w:jc w:val="center"/>
              <w:rPr>
                <w:rFonts w:hint="eastAsia" w:ascii="微软雅黑" w:hAnsi="微软雅黑" w:eastAsia="微软雅黑" w:cs="微软雅黑"/>
                <w:b w:val="0"/>
                <w:bCs w:val="0"/>
                <w:i w:val="0"/>
                <w:iCs w:val="0"/>
                <w:color w:val="333333"/>
                <w:sz w:val="18"/>
                <w:szCs w:val="18"/>
              </w:rPr>
            </w:pPr>
          </w:p>
        </w:tc>
        <w:tc>
          <w:tcPr>
            <w:tcW w:w="958" w:type="dxa"/>
            <w:vMerge w:val="continue"/>
            <w:tcBorders>
              <w:top w:val="nil"/>
              <w:left w:val="nil"/>
              <w:bottom w:val="outset" w:color="A5A5A5" w:sz="6" w:space="0"/>
              <w:right w:val="single" w:color="A5A5A5" w:sz="6" w:space="0"/>
            </w:tcBorders>
            <w:noWrap w:val="0"/>
            <w:tcMar>
              <w:top w:w="0" w:type="dxa"/>
              <w:left w:w="60" w:type="dxa"/>
              <w:bottom w:w="0" w:type="dxa"/>
              <w:right w:w="60" w:type="dxa"/>
            </w:tcMar>
            <w:vAlign w:val="center"/>
          </w:tcPr>
          <w:p w14:paraId="47939B7D">
            <w:pPr>
              <w:jc w:val="center"/>
              <w:rPr>
                <w:rFonts w:hint="eastAsia" w:ascii="微软雅黑" w:hAnsi="微软雅黑" w:eastAsia="微软雅黑" w:cs="微软雅黑"/>
                <w:b w:val="0"/>
                <w:bCs w:val="0"/>
                <w:i w:val="0"/>
                <w:iCs w:val="0"/>
                <w:color w:val="333333"/>
                <w:sz w:val="18"/>
                <w:szCs w:val="18"/>
              </w:rPr>
            </w:pPr>
          </w:p>
        </w:tc>
        <w:tc>
          <w:tcPr>
            <w:tcW w:w="326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523AAA6B">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3.危及“三安全一稳定”</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7CA6C3E9">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7E17F3D8">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6F0B0EB0">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5B445FDF">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4B156514">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3"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463A07AB">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158FC94E">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r>
      <w:tr w14:paraId="65074215">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772" w:type="dxa"/>
            <w:vMerge w:val="continue"/>
            <w:tcBorders>
              <w:top w:val="nil"/>
              <w:left w:val="single" w:color="A5A5A5" w:sz="6" w:space="0"/>
              <w:bottom w:val="outset" w:color="A5A5A5" w:sz="6" w:space="0"/>
              <w:right w:val="single" w:color="A5A5A5" w:sz="6" w:space="0"/>
            </w:tcBorders>
            <w:noWrap w:val="0"/>
            <w:tcMar>
              <w:top w:w="0" w:type="dxa"/>
              <w:left w:w="60" w:type="dxa"/>
              <w:bottom w:w="0" w:type="dxa"/>
              <w:right w:w="60" w:type="dxa"/>
            </w:tcMar>
            <w:vAlign w:val="center"/>
          </w:tcPr>
          <w:p w14:paraId="62D48C65">
            <w:pPr>
              <w:jc w:val="center"/>
              <w:rPr>
                <w:rFonts w:hint="eastAsia" w:ascii="微软雅黑" w:hAnsi="微软雅黑" w:eastAsia="微软雅黑" w:cs="微软雅黑"/>
                <w:b w:val="0"/>
                <w:bCs w:val="0"/>
                <w:i w:val="0"/>
                <w:iCs w:val="0"/>
                <w:color w:val="333333"/>
                <w:sz w:val="18"/>
                <w:szCs w:val="18"/>
              </w:rPr>
            </w:pPr>
          </w:p>
        </w:tc>
        <w:tc>
          <w:tcPr>
            <w:tcW w:w="958" w:type="dxa"/>
            <w:vMerge w:val="continue"/>
            <w:tcBorders>
              <w:top w:val="nil"/>
              <w:left w:val="nil"/>
              <w:bottom w:val="outset" w:color="A5A5A5" w:sz="6" w:space="0"/>
              <w:right w:val="single" w:color="A5A5A5" w:sz="6" w:space="0"/>
            </w:tcBorders>
            <w:noWrap w:val="0"/>
            <w:tcMar>
              <w:top w:w="0" w:type="dxa"/>
              <w:left w:w="60" w:type="dxa"/>
              <w:bottom w:w="0" w:type="dxa"/>
              <w:right w:w="60" w:type="dxa"/>
            </w:tcMar>
            <w:vAlign w:val="center"/>
          </w:tcPr>
          <w:p w14:paraId="5F836B32">
            <w:pPr>
              <w:jc w:val="center"/>
              <w:rPr>
                <w:rFonts w:hint="eastAsia" w:ascii="微软雅黑" w:hAnsi="微软雅黑" w:eastAsia="微软雅黑" w:cs="微软雅黑"/>
                <w:b w:val="0"/>
                <w:bCs w:val="0"/>
                <w:i w:val="0"/>
                <w:iCs w:val="0"/>
                <w:color w:val="333333"/>
                <w:sz w:val="18"/>
                <w:szCs w:val="18"/>
              </w:rPr>
            </w:pPr>
          </w:p>
        </w:tc>
        <w:tc>
          <w:tcPr>
            <w:tcW w:w="326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3E6F29CE">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4.保护第三方合法权益</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73691BBB">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5F0B2F48">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73680B81">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722565F0">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0C064506">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3"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4760DC16">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0B6337FF">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r>
      <w:tr w14:paraId="7F8D28E7">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772" w:type="dxa"/>
            <w:vMerge w:val="continue"/>
            <w:tcBorders>
              <w:top w:val="nil"/>
              <w:left w:val="single" w:color="A5A5A5" w:sz="6" w:space="0"/>
              <w:bottom w:val="outset" w:color="A5A5A5" w:sz="6" w:space="0"/>
              <w:right w:val="single" w:color="A5A5A5" w:sz="6" w:space="0"/>
            </w:tcBorders>
            <w:noWrap w:val="0"/>
            <w:tcMar>
              <w:top w:w="0" w:type="dxa"/>
              <w:left w:w="60" w:type="dxa"/>
              <w:bottom w:w="0" w:type="dxa"/>
              <w:right w:w="60" w:type="dxa"/>
            </w:tcMar>
            <w:vAlign w:val="center"/>
          </w:tcPr>
          <w:p w14:paraId="0AA8070E">
            <w:pPr>
              <w:jc w:val="center"/>
              <w:rPr>
                <w:rFonts w:hint="eastAsia" w:ascii="微软雅黑" w:hAnsi="微软雅黑" w:eastAsia="微软雅黑" w:cs="微软雅黑"/>
                <w:b w:val="0"/>
                <w:bCs w:val="0"/>
                <w:i w:val="0"/>
                <w:iCs w:val="0"/>
                <w:color w:val="333333"/>
                <w:sz w:val="18"/>
                <w:szCs w:val="18"/>
              </w:rPr>
            </w:pPr>
          </w:p>
        </w:tc>
        <w:tc>
          <w:tcPr>
            <w:tcW w:w="958" w:type="dxa"/>
            <w:vMerge w:val="continue"/>
            <w:tcBorders>
              <w:top w:val="nil"/>
              <w:left w:val="nil"/>
              <w:bottom w:val="outset" w:color="A5A5A5" w:sz="6" w:space="0"/>
              <w:right w:val="single" w:color="A5A5A5" w:sz="6" w:space="0"/>
            </w:tcBorders>
            <w:noWrap w:val="0"/>
            <w:tcMar>
              <w:top w:w="0" w:type="dxa"/>
              <w:left w:w="60" w:type="dxa"/>
              <w:bottom w:w="0" w:type="dxa"/>
              <w:right w:w="60" w:type="dxa"/>
            </w:tcMar>
            <w:vAlign w:val="center"/>
          </w:tcPr>
          <w:p w14:paraId="38A88B62">
            <w:pPr>
              <w:jc w:val="center"/>
              <w:rPr>
                <w:rFonts w:hint="eastAsia" w:ascii="微软雅黑" w:hAnsi="微软雅黑" w:eastAsia="微软雅黑" w:cs="微软雅黑"/>
                <w:b w:val="0"/>
                <w:bCs w:val="0"/>
                <w:i w:val="0"/>
                <w:iCs w:val="0"/>
                <w:color w:val="333333"/>
                <w:sz w:val="18"/>
                <w:szCs w:val="18"/>
              </w:rPr>
            </w:pPr>
          </w:p>
        </w:tc>
        <w:tc>
          <w:tcPr>
            <w:tcW w:w="326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47701111">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5.属于三类内部事务信息</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28FA86EC">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74E8ABF9">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0E7FC72B">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4004FAD8">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47083E65">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3"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2E8B7000">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0176998A">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r>
      <w:tr w14:paraId="52BC043B">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772" w:type="dxa"/>
            <w:vMerge w:val="continue"/>
            <w:tcBorders>
              <w:top w:val="nil"/>
              <w:left w:val="single" w:color="A5A5A5" w:sz="6" w:space="0"/>
              <w:bottom w:val="outset" w:color="A5A5A5" w:sz="6" w:space="0"/>
              <w:right w:val="single" w:color="A5A5A5" w:sz="6" w:space="0"/>
            </w:tcBorders>
            <w:noWrap w:val="0"/>
            <w:tcMar>
              <w:top w:w="0" w:type="dxa"/>
              <w:left w:w="60" w:type="dxa"/>
              <w:bottom w:w="0" w:type="dxa"/>
              <w:right w:w="60" w:type="dxa"/>
            </w:tcMar>
            <w:vAlign w:val="center"/>
          </w:tcPr>
          <w:p w14:paraId="272E0B65">
            <w:pPr>
              <w:jc w:val="center"/>
              <w:rPr>
                <w:rFonts w:hint="eastAsia" w:ascii="微软雅黑" w:hAnsi="微软雅黑" w:eastAsia="微软雅黑" w:cs="微软雅黑"/>
                <w:b w:val="0"/>
                <w:bCs w:val="0"/>
                <w:i w:val="0"/>
                <w:iCs w:val="0"/>
                <w:color w:val="333333"/>
                <w:sz w:val="18"/>
                <w:szCs w:val="18"/>
              </w:rPr>
            </w:pPr>
          </w:p>
        </w:tc>
        <w:tc>
          <w:tcPr>
            <w:tcW w:w="958" w:type="dxa"/>
            <w:vMerge w:val="continue"/>
            <w:tcBorders>
              <w:top w:val="nil"/>
              <w:left w:val="nil"/>
              <w:bottom w:val="outset" w:color="A5A5A5" w:sz="6" w:space="0"/>
              <w:right w:val="single" w:color="A5A5A5" w:sz="6" w:space="0"/>
            </w:tcBorders>
            <w:noWrap w:val="0"/>
            <w:tcMar>
              <w:top w:w="0" w:type="dxa"/>
              <w:left w:w="60" w:type="dxa"/>
              <w:bottom w:w="0" w:type="dxa"/>
              <w:right w:w="60" w:type="dxa"/>
            </w:tcMar>
            <w:vAlign w:val="center"/>
          </w:tcPr>
          <w:p w14:paraId="45312BD5">
            <w:pPr>
              <w:jc w:val="center"/>
              <w:rPr>
                <w:rFonts w:hint="eastAsia" w:ascii="微软雅黑" w:hAnsi="微软雅黑" w:eastAsia="微软雅黑" w:cs="微软雅黑"/>
                <w:b w:val="0"/>
                <w:bCs w:val="0"/>
                <w:i w:val="0"/>
                <w:iCs w:val="0"/>
                <w:color w:val="333333"/>
                <w:sz w:val="18"/>
                <w:szCs w:val="18"/>
              </w:rPr>
            </w:pPr>
          </w:p>
        </w:tc>
        <w:tc>
          <w:tcPr>
            <w:tcW w:w="326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7F7C1305">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6.属于四类过程性信息</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14D466D1">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1A782019">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1D2A6CC5">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4D8A9394">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6FD3EC20">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3"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784255D4">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4291F6F3">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r>
      <w:tr w14:paraId="1F42BD7E">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772" w:type="dxa"/>
            <w:vMerge w:val="continue"/>
            <w:tcBorders>
              <w:top w:val="nil"/>
              <w:left w:val="single" w:color="A5A5A5" w:sz="6" w:space="0"/>
              <w:bottom w:val="outset" w:color="A5A5A5" w:sz="6" w:space="0"/>
              <w:right w:val="single" w:color="A5A5A5" w:sz="6" w:space="0"/>
            </w:tcBorders>
            <w:noWrap w:val="0"/>
            <w:tcMar>
              <w:top w:w="0" w:type="dxa"/>
              <w:left w:w="60" w:type="dxa"/>
              <w:bottom w:w="0" w:type="dxa"/>
              <w:right w:w="60" w:type="dxa"/>
            </w:tcMar>
            <w:vAlign w:val="center"/>
          </w:tcPr>
          <w:p w14:paraId="46CFD06B">
            <w:pPr>
              <w:jc w:val="center"/>
              <w:rPr>
                <w:rFonts w:hint="eastAsia" w:ascii="微软雅黑" w:hAnsi="微软雅黑" w:eastAsia="微软雅黑" w:cs="微软雅黑"/>
                <w:b w:val="0"/>
                <w:bCs w:val="0"/>
                <w:i w:val="0"/>
                <w:iCs w:val="0"/>
                <w:color w:val="333333"/>
                <w:sz w:val="18"/>
                <w:szCs w:val="18"/>
              </w:rPr>
            </w:pPr>
          </w:p>
        </w:tc>
        <w:tc>
          <w:tcPr>
            <w:tcW w:w="958" w:type="dxa"/>
            <w:vMerge w:val="continue"/>
            <w:tcBorders>
              <w:top w:val="nil"/>
              <w:left w:val="nil"/>
              <w:bottom w:val="outset" w:color="A5A5A5" w:sz="6" w:space="0"/>
              <w:right w:val="single" w:color="A5A5A5" w:sz="6" w:space="0"/>
            </w:tcBorders>
            <w:noWrap w:val="0"/>
            <w:tcMar>
              <w:top w:w="0" w:type="dxa"/>
              <w:left w:w="60" w:type="dxa"/>
              <w:bottom w:w="0" w:type="dxa"/>
              <w:right w:w="60" w:type="dxa"/>
            </w:tcMar>
            <w:vAlign w:val="center"/>
          </w:tcPr>
          <w:p w14:paraId="1B07D53A">
            <w:pPr>
              <w:jc w:val="center"/>
              <w:rPr>
                <w:rFonts w:hint="eastAsia" w:ascii="微软雅黑" w:hAnsi="微软雅黑" w:eastAsia="微软雅黑" w:cs="微软雅黑"/>
                <w:b w:val="0"/>
                <w:bCs w:val="0"/>
                <w:i w:val="0"/>
                <w:iCs w:val="0"/>
                <w:color w:val="333333"/>
                <w:sz w:val="18"/>
                <w:szCs w:val="18"/>
              </w:rPr>
            </w:pPr>
          </w:p>
        </w:tc>
        <w:tc>
          <w:tcPr>
            <w:tcW w:w="326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6509B79C">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7.属于行政执法案卷</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39B1091F">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3D576610">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08B0093A">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51F9A82E">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2994DE78">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3"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7919E6AD">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07E03BED">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r>
      <w:tr w14:paraId="628E5A7B">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772" w:type="dxa"/>
            <w:vMerge w:val="continue"/>
            <w:tcBorders>
              <w:top w:val="nil"/>
              <w:left w:val="single" w:color="A5A5A5" w:sz="6" w:space="0"/>
              <w:bottom w:val="outset" w:color="A5A5A5" w:sz="6" w:space="0"/>
              <w:right w:val="single" w:color="A5A5A5" w:sz="6" w:space="0"/>
            </w:tcBorders>
            <w:noWrap w:val="0"/>
            <w:tcMar>
              <w:top w:w="0" w:type="dxa"/>
              <w:left w:w="60" w:type="dxa"/>
              <w:bottom w:w="0" w:type="dxa"/>
              <w:right w:w="60" w:type="dxa"/>
            </w:tcMar>
            <w:vAlign w:val="center"/>
          </w:tcPr>
          <w:p w14:paraId="4C2F7D50">
            <w:pPr>
              <w:jc w:val="center"/>
              <w:rPr>
                <w:rFonts w:hint="eastAsia" w:ascii="微软雅黑" w:hAnsi="微软雅黑" w:eastAsia="微软雅黑" w:cs="微软雅黑"/>
                <w:b w:val="0"/>
                <w:bCs w:val="0"/>
                <w:i w:val="0"/>
                <w:iCs w:val="0"/>
                <w:color w:val="333333"/>
                <w:sz w:val="18"/>
                <w:szCs w:val="18"/>
              </w:rPr>
            </w:pPr>
          </w:p>
        </w:tc>
        <w:tc>
          <w:tcPr>
            <w:tcW w:w="958" w:type="dxa"/>
            <w:vMerge w:val="continue"/>
            <w:tcBorders>
              <w:top w:val="nil"/>
              <w:left w:val="nil"/>
              <w:bottom w:val="outset" w:color="A5A5A5" w:sz="6" w:space="0"/>
              <w:right w:val="single" w:color="A5A5A5" w:sz="6" w:space="0"/>
            </w:tcBorders>
            <w:noWrap w:val="0"/>
            <w:tcMar>
              <w:top w:w="0" w:type="dxa"/>
              <w:left w:w="60" w:type="dxa"/>
              <w:bottom w:w="0" w:type="dxa"/>
              <w:right w:w="60" w:type="dxa"/>
            </w:tcMar>
            <w:vAlign w:val="center"/>
          </w:tcPr>
          <w:p w14:paraId="632F6D06">
            <w:pPr>
              <w:jc w:val="center"/>
              <w:rPr>
                <w:rFonts w:hint="eastAsia" w:ascii="微软雅黑" w:hAnsi="微软雅黑" w:eastAsia="微软雅黑" w:cs="微软雅黑"/>
                <w:b w:val="0"/>
                <w:bCs w:val="0"/>
                <w:i w:val="0"/>
                <w:iCs w:val="0"/>
                <w:color w:val="333333"/>
                <w:sz w:val="18"/>
                <w:szCs w:val="18"/>
              </w:rPr>
            </w:pPr>
          </w:p>
        </w:tc>
        <w:tc>
          <w:tcPr>
            <w:tcW w:w="326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0E598F09">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8.属于行政查询事项</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414C2D61">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78B338BB">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4F17D29A">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03D4CDF1">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2FB21887">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3"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15F722DB">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4502ECC4">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r>
      <w:tr w14:paraId="3CF08D91">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772" w:type="dxa"/>
            <w:vMerge w:val="continue"/>
            <w:tcBorders>
              <w:top w:val="nil"/>
              <w:left w:val="single" w:color="A5A5A5" w:sz="6" w:space="0"/>
              <w:bottom w:val="outset" w:color="A5A5A5" w:sz="6" w:space="0"/>
              <w:right w:val="single" w:color="A5A5A5" w:sz="6" w:space="0"/>
            </w:tcBorders>
            <w:noWrap w:val="0"/>
            <w:tcMar>
              <w:top w:w="0" w:type="dxa"/>
              <w:left w:w="60" w:type="dxa"/>
              <w:bottom w:w="0" w:type="dxa"/>
              <w:right w:w="60" w:type="dxa"/>
            </w:tcMar>
            <w:vAlign w:val="center"/>
          </w:tcPr>
          <w:p w14:paraId="725829E3">
            <w:pPr>
              <w:jc w:val="center"/>
              <w:rPr>
                <w:rFonts w:hint="eastAsia" w:ascii="微软雅黑" w:hAnsi="微软雅黑" w:eastAsia="微软雅黑" w:cs="微软雅黑"/>
                <w:b w:val="0"/>
                <w:bCs w:val="0"/>
                <w:i w:val="0"/>
                <w:iCs w:val="0"/>
                <w:color w:val="333333"/>
                <w:sz w:val="18"/>
                <w:szCs w:val="18"/>
              </w:rPr>
            </w:pPr>
          </w:p>
        </w:tc>
        <w:tc>
          <w:tcPr>
            <w:tcW w:w="958" w:type="dxa"/>
            <w:vMerge w:val="restart"/>
            <w:tcBorders>
              <w:top w:val="nil"/>
              <w:left w:val="nil"/>
              <w:bottom w:val="outset" w:color="A5A5A5" w:sz="6" w:space="0"/>
              <w:right w:val="single" w:color="A5A5A5" w:sz="6" w:space="0"/>
            </w:tcBorders>
            <w:noWrap w:val="0"/>
            <w:tcMar>
              <w:top w:w="0" w:type="dxa"/>
              <w:left w:w="60" w:type="dxa"/>
              <w:bottom w:w="0" w:type="dxa"/>
              <w:right w:w="60" w:type="dxa"/>
            </w:tcMar>
            <w:vAlign w:val="center"/>
          </w:tcPr>
          <w:p w14:paraId="70DBDC9E">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（四）无法提供</w:t>
            </w:r>
          </w:p>
        </w:tc>
        <w:tc>
          <w:tcPr>
            <w:tcW w:w="326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7B740ED0">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1.本机关不掌握相关政府信息</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0E9F09FF">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15922004">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2795D008">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323C21A1">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6BD4AA2A">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3"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6B1461B1">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707249F7">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r>
      <w:tr w14:paraId="6C81181E">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772" w:type="dxa"/>
            <w:vMerge w:val="continue"/>
            <w:tcBorders>
              <w:top w:val="nil"/>
              <w:left w:val="single" w:color="A5A5A5" w:sz="6" w:space="0"/>
              <w:bottom w:val="outset" w:color="A5A5A5" w:sz="6" w:space="0"/>
              <w:right w:val="single" w:color="A5A5A5" w:sz="6" w:space="0"/>
            </w:tcBorders>
            <w:noWrap w:val="0"/>
            <w:tcMar>
              <w:top w:w="0" w:type="dxa"/>
              <w:left w:w="60" w:type="dxa"/>
              <w:bottom w:w="0" w:type="dxa"/>
              <w:right w:w="60" w:type="dxa"/>
            </w:tcMar>
            <w:vAlign w:val="center"/>
          </w:tcPr>
          <w:p w14:paraId="1663EFC1">
            <w:pPr>
              <w:jc w:val="center"/>
              <w:rPr>
                <w:rFonts w:hint="eastAsia" w:ascii="微软雅黑" w:hAnsi="微软雅黑" w:eastAsia="微软雅黑" w:cs="微软雅黑"/>
                <w:b w:val="0"/>
                <w:bCs w:val="0"/>
                <w:i w:val="0"/>
                <w:iCs w:val="0"/>
                <w:color w:val="333333"/>
                <w:sz w:val="18"/>
                <w:szCs w:val="18"/>
              </w:rPr>
            </w:pPr>
          </w:p>
        </w:tc>
        <w:tc>
          <w:tcPr>
            <w:tcW w:w="958" w:type="dxa"/>
            <w:vMerge w:val="continue"/>
            <w:tcBorders>
              <w:top w:val="nil"/>
              <w:left w:val="nil"/>
              <w:bottom w:val="outset" w:color="A5A5A5" w:sz="6" w:space="0"/>
              <w:right w:val="single" w:color="A5A5A5" w:sz="6" w:space="0"/>
            </w:tcBorders>
            <w:noWrap w:val="0"/>
            <w:tcMar>
              <w:top w:w="0" w:type="dxa"/>
              <w:left w:w="60" w:type="dxa"/>
              <w:bottom w:w="0" w:type="dxa"/>
              <w:right w:w="60" w:type="dxa"/>
            </w:tcMar>
            <w:vAlign w:val="center"/>
          </w:tcPr>
          <w:p w14:paraId="362BB59B">
            <w:pPr>
              <w:jc w:val="center"/>
              <w:rPr>
                <w:rFonts w:hint="eastAsia" w:ascii="微软雅黑" w:hAnsi="微软雅黑" w:eastAsia="微软雅黑" w:cs="微软雅黑"/>
                <w:b w:val="0"/>
                <w:bCs w:val="0"/>
                <w:i w:val="0"/>
                <w:iCs w:val="0"/>
                <w:color w:val="333333"/>
                <w:sz w:val="18"/>
                <w:szCs w:val="18"/>
              </w:rPr>
            </w:pPr>
          </w:p>
        </w:tc>
        <w:tc>
          <w:tcPr>
            <w:tcW w:w="326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2B9FB515">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2.没有现成信息需要另行制作</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05D7ECC0">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28162017">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3F3358EB">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30B15972">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5DB78C43">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3"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0F5EB808">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582EA147">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r>
      <w:tr w14:paraId="7F376CFC">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772" w:type="dxa"/>
            <w:vMerge w:val="continue"/>
            <w:tcBorders>
              <w:top w:val="nil"/>
              <w:left w:val="single" w:color="A5A5A5" w:sz="6" w:space="0"/>
              <w:bottom w:val="outset" w:color="A5A5A5" w:sz="6" w:space="0"/>
              <w:right w:val="single" w:color="A5A5A5" w:sz="6" w:space="0"/>
            </w:tcBorders>
            <w:noWrap w:val="0"/>
            <w:tcMar>
              <w:top w:w="0" w:type="dxa"/>
              <w:left w:w="60" w:type="dxa"/>
              <w:bottom w:w="0" w:type="dxa"/>
              <w:right w:w="60" w:type="dxa"/>
            </w:tcMar>
            <w:vAlign w:val="center"/>
          </w:tcPr>
          <w:p w14:paraId="5CCEC6EF">
            <w:pPr>
              <w:jc w:val="center"/>
              <w:rPr>
                <w:rFonts w:hint="eastAsia" w:ascii="微软雅黑" w:hAnsi="微软雅黑" w:eastAsia="微软雅黑" w:cs="微软雅黑"/>
                <w:b w:val="0"/>
                <w:bCs w:val="0"/>
                <w:i w:val="0"/>
                <w:iCs w:val="0"/>
                <w:color w:val="333333"/>
                <w:sz w:val="18"/>
                <w:szCs w:val="18"/>
              </w:rPr>
            </w:pPr>
          </w:p>
        </w:tc>
        <w:tc>
          <w:tcPr>
            <w:tcW w:w="958" w:type="dxa"/>
            <w:vMerge w:val="continue"/>
            <w:tcBorders>
              <w:top w:val="nil"/>
              <w:left w:val="nil"/>
              <w:bottom w:val="outset" w:color="A5A5A5" w:sz="6" w:space="0"/>
              <w:right w:val="single" w:color="A5A5A5" w:sz="6" w:space="0"/>
            </w:tcBorders>
            <w:noWrap w:val="0"/>
            <w:tcMar>
              <w:top w:w="0" w:type="dxa"/>
              <w:left w:w="60" w:type="dxa"/>
              <w:bottom w:w="0" w:type="dxa"/>
              <w:right w:w="60" w:type="dxa"/>
            </w:tcMar>
            <w:vAlign w:val="center"/>
          </w:tcPr>
          <w:p w14:paraId="2BE781DD">
            <w:pPr>
              <w:jc w:val="center"/>
              <w:rPr>
                <w:rFonts w:hint="eastAsia" w:ascii="微软雅黑" w:hAnsi="微软雅黑" w:eastAsia="微软雅黑" w:cs="微软雅黑"/>
                <w:b w:val="0"/>
                <w:bCs w:val="0"/>
                <w:i w:val="0"/>
                <w:iCs w:val="0"/>
                <w:color w:val="333333"/>
                <w:sz w:val="18"/>
                <w:szCs w:val="18"/>
              </w:rPr>
            </w:pPr>
          </w:p>
        </w:tc>
        <w:tc>
          <w:tcPr>
            <w:tcW w:w="326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5EEFB169">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3.补正后申请内容仍不明确</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09D03831">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768D1CF9">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59747B9D">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56190072">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1A4853BF">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3"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74EF7820">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03A435A5">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r>
      <w:tr w14:paraId="00FC1AAB">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772" w:type="dxa"/>
            <w:vMerge w:val="continue"/>
            <w:tcBorders>
              <w:top w:val="nil"/>
              <w:left w:val="single" w:color="A5A5A5" w:sz="6" w:space="0"/>
              <w:bottom w:val="outset" w:color="A5A5A5" w:sz="6" w:space="0"/>
              <w:right w:val="single" w:color="A5A5A5" w:sz="6" w:space="0"/>
            </w:tcBorders>
            <w:noWrap w:val="0"/>
            <w:tcMar>
              <w:top w:w="0" w:type="dxa"/>
              <w:left w:w="60" w:type="dxa"/>
              <w:bottom w:w="0" w:type="dxa"/>
              <w:right w:w="60" w:type="dxa"/>
            </w:tcMar>
            <w:vAlign w:val="center"/>
          </w:tcPr>
          <w:p w14:paraId="0548F4BA">
            <w:pPr>
              <w:jc w:val="center"/>
              <w:rPr>
                <w:rFonts w:hint="eastAsia" w:ascii="微软雅黑" w:hAnsi="微软雅黑" w:eastAsia="微软雅黑" w:cs="微软雅黑"/>
                <w:b w:val="0"/>
                <w:bCs w:val="0"/>
                <w:i w:val="0"/>
                <w:iCs w:val="0"/>
                <w:color w:val="333333"/>
                <w:sz w:val="18"/>
                <w:szCs w:val="18"/>
              </w:rPr>
            </w:pPr>
          </w:p>
        </w:tc>
        <w:tc>
          <w:tcPr>
            <w:tcW w:w="958" w:type="dxa"/>
            <w:vMerge w:val="restart"/>
            <w:tcBorders>
              <w:top w:val="nil"/>
              <w:left w:val="nil"/>
              <w:bottom w:val="outset" w:color="A5A5A5" w:sz="6" w:space="0"/>
              <w:right w:val="single" w:color="A5A5A5" w:sz="6" w:space="0"/>
            </w:tcBorders>
            <w:noWrap w:val="0"/>
            <w:tcMar>
              <w:top w:w="0" w:type="dxa"/>
              <w:left w:w="60" w:type="dxa"/>
              <w:bottom w:w="0" w:type="dxa"/>
              <w:right w:w="60" w:type="dxa"/>
            </w:tcMar>
            <w:vAlign w:val="center"/>
          </w:tcPr>
          <w:p w14:paraId="67E456E4">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（五）不予处理</w:t>
            </w:r>
          </w:p>
        </w:tc>
        <w:tc>
          <w:tcPr>
            <w:tcW w:w="326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6836837F">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1.信访举报投诉类申请</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3ECB14AB">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1587313A">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4BBA1E84">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1B348561">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4C804E73">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3"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4BE0B664">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7BC61174">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r>
      <w:tr w14:paraId="66E592C3">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772" w:type="dxa"/>
            <w:vMerge w:val="continue"/>
            <w:tcBorders>
              <w:top w:val="nil"/>
              <w:left w:val="single" w:color="A5A5A5" w:sz="6" w:space="0"/>
              <w:bottom w:val="outset" w:color="A5A5A5" w:sz="6" w:space="0"/>
              <w:right w:val="single" w:color="A5A5A5" w:sz="6" w:space="0"/>
            </w:tcBorders>
            <w:noWrap w:val="0"/>
            <w:tcMar>
              <w:top w:w="0" w:type="dxa"/>
              <w:left w:w="60" w:type="dxa"/>
              <w:bottom w:w="0" w:type="dxa"/>
              <w:right w:w="60" w:type="dxa"/>
            </w:tcMar>
            <w:vAlign w:val="center"/>
          </w:tcPr>
          <w:p w14:paraId="702FD09B">
            <w:pPr>
              <w:jc w:val="center"/>
              <w:rPr>
                <w:rFonts w:hint="eastAsia" w:ascii="微软雅黑" w:hAnsi="微软雅黑" w:eastAsia="微软雅黑" w:cs="微软雅黑"/>
                <w:b w:val="0"/>
                <w:bCs w:val="0"/>
                <w:i w:val="0"/>
                <w:iCs w:val="0"/>
                <w:color w:val="333333"/>
                <w:sz w:val="18"/>
                <w:szCs w:val="18"/>
              </w:rPr>
            </w:pPr>
          </w:p>
        </w:tc>
        <w:tc>
          <w:tcPr>
            <w:tcW w:w="958" w:type="dxa"/>
            <w:vMerge w:val="continue"/>
            <w:tcBorders>
              <w:top w:val="nil"/>
              <w:left w:val="nil"/>
              <w:bottom w:val="outset" w:color="A5A5A5" w:sz="6" w:space="0"/>
              <w:right w:val="single" w:color="A5A5A5" w:sz="6" w:space="0"/>
            </w:tcBorders>
            <w:noWrap w:val="0"/>
            <w:tcMar>
              <w:top w:w="0" w:type="dxa"/>
              <w:left w:w="60" w:type="dxa"/>
              <w:bottom w:w="0" w:type="dxa"/>
              <w:right w:w="60" w:type="dxa"/>
            </w:tcMar>
            <w:vAlign w:val="center"/>
          </w:tcPr>
          <w:p w14:paraId="1E304487">
            <w:pPr>
              <w:jc w:val="center"/>
              <w:rPr>
                <w:rFonts w:hint="eastAsia" w:ascii="微软雅黑" w:hAnsi="微软雅黑" w:eastAsia="微软雅黑" w:cs="微软雅黑"/>
                <w:b w:val="0"/>
                <w:bCs w:val="0"/>
                <w:i w:val="0"/>
                <w:iCs w:val="0"/>
                <w:color w:val="333333"/>
                <w:sz w:val="18"/>
                <w:szCs w:val="18"/>
              </w:rPr>
            </w:pPr>
          </w:p>
        </w:tc>
        <w:tc>
          <w:tcPr>
            <w:tcW w:w="326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5B5859FF">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2.重复申请</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638EB0DF">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5A16AA3C">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7D471069">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4B4FEF9E">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5FD2757E">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3"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5D901BFE">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304816BB">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r>
      <w:tr w14:paraId="18FBAE83">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772" w:type="dxa"/>
            <w:vMerge w:val="continue"/>
            <w:tcBorders>
              <w:top w:val="nil"/>
              <w:left w:val="single" w:color="A5A5A5" w:sz="6" w:space="0"/>
              <w:bottom w:val="outset" w:color="A5A5A5" w:sz="6" w:space="0"/>
              <w:right w:val="single" w:color="A5A5A5" w:sz="6" w:space="0"/>
            </w:tcBorders>
            <w:noWrap w:val="0"/>
            <w:tcMar>
              <w:top w:w="0" w:type="dxa"/>
              <w:left w:w="60" w:type="dxa"/>
              <w:bottom w:w="0" w:type="dxa"/>
              <w:right w:w="60" w:type="dxa"/>
            </w:tcMar>
            <w:vAlign w:val="center"/>
          </w:tcPr>
          <w:p w14:paraId="16A04C38">
            <w:pPr>
              <w:jc w:val="center"/>
              <w:rPr>
                <w:rFonts w:hint="eastAsia" w:ascii="微软雅黑" w:hAnsi="微软雅黑" w:eastAsia="微软雅黑" w:cs="微软雅黑"/>
                <w:b w:val="0"/>
                <w:bCs w:val="0"/>
                <w:i w:val="0"/>
                <w:iCs w:val="0"/>
                <w:color w:val="333333"/>
                <w:sz w:val="18"/>
                <w:szCs w:val="18"/>
              </w:rPr>
            </w:pPr>
          </w:p>
        </w:tc>
        <w:tc>
          <w:tcPr>
            <w:tcW w:w="958" w:type="dxa"/>
            <w:vMerge w:val="continue"/>
            <w:tcBorders>
              <w:top w:val="nil"/>
              <w:left w:val="nil"/>
              <w:bottom w:val="outset" w:color="A5A5A5" w:sz="6" w:space="0"/>
              <w:right w:val="single" w:color="A5A5A5" w:sz="6" w:space="0"/>
            </w:tcBorders>
            <w:noWrap w:val="0"/>
            <w:tcMar>
              <w:top w:w="0" w:type="dxa"/>
              <w:left w:w="60" w:type="dxa"/>
              <w:bottom w:w="0" w:type="dxa"/>
              <w:right w:w="60" w:type="dxa"/>
            </w:tcMar>
            <w:vAlign w:val="center"/>
          </w:tcPr>
          <w:p w14:paraId="1E580AD9">
            <w:pPr>
              <w:jc w:val="center"/>
              <w:rPr>
                <w:rFonts w:hint="eastAsia" w:ascii="微软雅黑" w:hAnsi="微软雅黑" w:eastAsia="微软雅黑" w:cs="微软雅黑"/>
                <w:b w:val="0"/>
                <w:bCs w:val="0"/>
                <w:i w:val="0"/>
                <w:iCs w:val="0"/>
                <w:color w:val="333333"/>
                <w:sz w:val="18"/>
                <w:szCs w:val="18"/>
              </w:rPr>
            </w:pPr>
          </w:p>
        </w:tc>
        <w:tc>
          <w:tcPr>
            <w:tcW w:w="326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08320414">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3.要求提供公开出版物</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48C8CA12">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7962656F">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43506A39">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61599F1F">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57A1E559">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3"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28ED4D7E">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5E7EB651">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r>
      <w:tr w14:paraId="0BC589E7">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772" w:type="dxa"/>
            <w:vMerge w:val="continue"/>
            <w:tcBorders>
              <w:top w:val="nil"/>
              <w:left w:val="single" w:color="A5A5A5" w:sz="6" w:space="0"/>
              <w:bottom w:val="outset" w:color="A5A5A5" w:sz="6" w:space="0"/>
              <w:right w:val="single" w:color="A5A5A5" w:sz="6" w:space="0"/>
            </w:tcBorders>
            <w:noWrap w:val="0"/>
            <w:tcMar>
              <w:top w:w="0" w:type="dxa"/>
              <w:left w:w="60" w:type="dxa"/>
              <w:bottom w:w="0" w:type="dxa"/>
              <w:right w:w="60" w:type="dxa"/>
            </w:tcMar>
            <w:vAlign w:val="center"/>
          </w:tcPr>
          <w:p w14:paraId="0EB933D8">
            <w:pPr>
              <w:jc w:val="center"/>
              <w:rPr>
                <w:rFonts w:hint="eastAsia" w:ascii="微软雅黑" w:hAnsi="微软雅黑" w:eastAsia="微软雅黑" w:cs="微软雅黑"/>
                <w:b w:val="0"/>
                <w:bCs w:val="0"/>
                <w:i w:val="0"/>
                <w:iCs w:val="0"/>
                <w:color w:val="333333"/>
                <w:sz w:val="18"/>
                <w:szCs w:val="18"/>
              </w:rPr>
            </w:pPr>
          </w:p>
        </w:tc>
        <w:tc>
          <w:tcPr>
            <w:tcW w:w="958" w:type="dxa"/>
            <w:vMerge w:val="continue"/>
            <w:tcBorders>
              <w:top w:val="nil"/>
              <w:left w:val="nil"/>
              <w:bottom w:val="outset" w:color="A5A5A5" w:sz="6" w:space="0"/>
              <w:right w:val="single" w:color="A5A5A5" w:sz="6" w:space="0"/>
            </w:tcBorders>
            <w:noWrap w:val="0"/>
            <w:tcMar>
              <w:top w:w="0" w:type="dxa"/>
              <w:left w:w="60" w:type="dxa"/>
              <w:bottom w:w="0" w:type="dxa"/>
              <w:right w:w="60" w:type="dxa"/>
            </w:tcMar>
            <w:vAlign w:val="center"/>
          </w:tcPr>
          <w:p w14:paraId="41F65252">
            <w:pPr>
              <w:jc w:val="center"/>
              <w:rPr>
                <w:rFonts w:hint="eastAsia" w:ascii="微软雅黑" w:hAnsi="微软雅黑" w:eastAsia="微软雅黑" w:cs="微软雅黑"/>
                <w:b w:val="0"/>
                <w:bCs w:val="0"/>
                <w:i w:val="0"/>
                <w:iCs w:val="0"/>
                <w:color w:val="333333"/>
                <w:sz w:val="18"/>
                <w:szCs w:val="18"/>
              </w:rPr>
            </w:pPr>
          </w:p>
        </w:tc>
        <w:tc>
          <w:tcPr>
            <w:tcW w:w="326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37AB8E46">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4.无正当理由大量反复申请</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02B09969">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3B30E6A2">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63F9DD38">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2A95CFE3">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503CC89E">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3"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3541DDDD">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3AAA26B5">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r>
      <w:tr w14:paraId="238C0C13">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1288" w:hRule="atLeast"/>
          <w:jc w:val="center"/>
        </w:trPr>
        <w:tc>
          <w:tcPr>
            <w:tcW w:w="772" w:type="dxa"/>
            <w:vMerge w:val="continue"/>
            <w:tcBorders>
              <w:top w:val="nil"/>
              <w:left w:val="single" w:color="A5A5A5" w:sz="6" w:space="0"/>
              <w:bottom w:val="outset" w:color="A5A5A5" w:sz="6" w:space="0"/>
              <w:right w:val="single" w:color="A5A5A5" w:sz="6" w:space="0"/>
            </w:tcBorders>
            <w:noWrap w:val="0"/>
            <w:tcMar>
              <w:top w:w="0" w:type="dxa"/>
              <w:left w:w="60" w:type="dxa"/>
              <w:bottom w:w="0" w:type="dxa"/>
              <w:right w:w="60" w:type="dxa"/>
            </w:tcMar>
            <w:vAlign w:val="center"/>
          </w:tcPr>
          <w:p w14:paraId="0DA6AA1A">
            <w:pPr>
              <w:jc w:val="center"/>
              <w:rPr>
                <w:rFonts w:hint="eastAsia" w:ascii="微软雅黑" w:hAnsi="微软雅黑" w:eastAsia="微软雅黑" w:cs="微软雅黑"/>
                <w:b w:val="0"/>
                <w:bCs w:val="0"/>
                <w:i w:val="0"/>
                <w:iCs w:val="0"/>
                <w:color w:val="333333"/>
                <w:sz w:val="18"/>
                <w:szCs w:val="18"/>
              </w:rPr>
            </w:pPr>
          </w:p>
        </w:tc>
        <w:tc>
          <w:tcPr>
            <w:tcW w:w="958" w:type="dxa"/>
            <w:vMerge w:val="continue"/>
            <w:tcBorders>
              <w:top w:val="nil"/>
              <w:left w:val="nil"/>
              <w:bottom w:val="outset" w:color="A5A5A5" w:sz="6" w:space="0"/>
              <w:right w:val="single" w:color="A5A5A5" w:sz="6" w:space="0"/>
            </w:tcBorders>
            <w:noWrap w:val="0"/>
            <w:tcMar>
              <w:top w:w="0" w:type="dxa"/>
              <w:left w:w="60" w:type="dxa"/>
              <w:bottom w:w="0" w:type="dxa"/>
              <w:right w:w="60" w:type="dxa"/>
            </w:tcMar>
            <w:vAlign w:val="center"/>
          </w:tcPr>
          <w:p w14:paraId="63D3C27F">
            <w:pPr>
              <w:jc w:val="center"/>
              <w:rPr>
                <w:rFonts w:hint="eastAsia" w:ascii="微软雅黑" w:hAnsi="微软雅黑" w:eastAsia="微软雅黑" w:cs="微软雅黑"/>
                <w:b w:val="0"/>
                <w:bCs w:val="0"/>
                <w:i w:val="0"/>
                <w:iCs w:val="0"/>
                <w:color w:val="333333"/>
                <w:sz w:val="18"/>
                <w:szCs w:val="18"/>
              </w:rPr>
            </w:pPr>
          </w:p>
        </w:tc>
        <w:tc>
          <w:tcPr>
            <w:tcW w:w="3268" w:type="dxa"/>
            <w:tcBorders>
              <w:top w:val="nil"/>
              <w:left w:val="nil"/>
              <w:bottom w:val="outset" w:color="A5A5A5" w:sz="6" w:space="0"/>
              <w:right w:val="single" w:color="A5A5A5" w:sz="6" w:space="0"/>
            </w:tcBorders>
            <w:noWrap w:val="0"/>
            <w:tcMar>
              <w:top w:w="0" w:type="dxa"/>
              <w:left w:w="60" w:type="dxa"/>
              <w:bottom w:w="0" w:type="dxa"/>
              <w:right w:w="60" w:type="dxa"/>
            </w:tcMar>
            <w:vAlign w:val="center"/>
          </w:tcPr>
          <w:p w14:paraId="4AA17A7F">
            <w:pPr>
              <w:pStyle w:val="3"/>
              <w:keepNext w:val="0"/>
              <w:keepLines w:val="0"/>
              <w:widowControl/>
              <w:suppressLineNumbers w:val="0"/>
              <w:spacing w:after="0" w:afterAutospacing="0" w:line="432" w:lineRule="auto"/>
              <w:ind w:left="0" w:right="0"/>
              <w:jc w:val="both"/>
            </w:pPr>
            <w:r>
              <w:rPr>
                <w:rFonts w:hint="eastAsia" w:ascii="微软雅黑" w:hAnsi="微软雅黑" w:eastAsia="微软雅黑" w:cs="微软雅黑"/>
                <w:b w:val="0"/>
                <w:bCs w:val="0"/>
                <w:i w:val="0"/>
                <w:iCs w:val="0"/>
                <w:color w:val="333333"/>
                <w:sz w:val="19"/>
                <w:szCs w:val="19"/>
              </w:rPr>
              <w:t>5.要求行政机关确认或重新出具已获取信息</w:t>
            </w:r>
          </w:p>
        </w:tc>
        <w:tc>
          <w:tcPr>
            <w:tcW w:w="702" w:type="dxa"/>
            <w:tcBorders>
              <w:top w:val="nil"/>
              <w:left w:val="nil"/>
              <w:bottom w:val="outset" w:color="A5A5A5" w:sz="6" w:space="0"/>
              <w:right w:val="single" w:color="A5A5A5" w:sz="6" w:space="0"/>
            </w:tcBorders>
            <w:noWrap w:val="0"/>
            <w:tcMar>
              <w:top w:w="0" w:type="dxa"/>
              <w:left w:w="60" w:type="dxa"/>
              <w:bottom w:w="0" w:type="dxa"/>
              <w:right w:w="60" w:type="dxa"/>
            </w:tcMar>
            <w:vAlign w:val="center"/>
          </w:tcPr>
          <w:p w14:paraId="17AEA5E5">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outset" w:color="A5A5A5" w:sz="6" w:space="0"/>
              <w:right w:val="single" w:color="A5A5A5" w:sz="6" w:space="0"/>
            </w:tcBorders>
            <w:noWrap w:val="0"/>
            <w:tcMar>
              <w:top w:w="0" w:type="dxa"/>
              <w:left w:w="60" w:type="dxa"/>
              <w:bottom w:w="0" w:type="dxa"/>
              <w:right w:w="60" w:type="dxa"/>
            </w:tcMar>
            <w:vAlign w:val="center"/>
          </w:tcPr>
          <w:p w14:paraId="774EFD73">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outset" w:color="A5A5A5" w:sz="6" w:space="0"/>
              <w:right w:val="single" w:color="A5A5A5" w:sz="6" w:space="0"/>
            </w:tcBorders>
            <w:noWrap w:val="0"/>
            <w:tcMar>
              <w:top w:w="0" w:type="dxa"/>
              <w:left w:w="60" w:type="dxa"/>
              <w:bottom w:w="0" w:type="dxa"/>
              <w:right w:w="60" w:type="dxa"/>
            </w:tcMar>
            <w:vAlign w:val="center"/>
          </w:tcPr>
          <w:p w14:paraId="5AFE25A7">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outset" w:color="A5A5A5" w:sz="6" w:space="0"/>
              <w:right w:val="single" w:color="A5A5A5" w:sz="6" w:space="0"/>
            </w:tcBorders>
            <w:noWrap w:val="0"/>
            <w:tcMar>
              <w:top w:w="0" w:type="dxa"/>
              <w:left w:w="60" w:type="dxa"/>
              <w:bottom w:w="0" w:type="dxa"/>
              <w:right w:w="60" w:type="dxa"/>
            </w:tcMar>
            <w:vAlign w:val="center"/>
          </w:tcPr>
          <w:p w14:paraId="2C772AA0">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outset" w:color="A5A5A5" w:sz="6" w:space="0"/>
              <w:right w:val="single" w:color="A5A5A5" w:sz="6" w:space="0"/>
            </w:tcBorders>
            <w:noWrap w:val="0"/>
            <w:tcMar>
              <w:top w:w="0" w:type="dxa"/>
              <w:left w:w="60" w:type="dxa"/>
              <w:bottom w:w="0" w:type="dxa"/>
              <w:right w:w="60" w:type="dxa"/>
            </w:tcMar>
            <w:vAlign w:val="center"/>
          </w:tcPr>
          <w:p w14:paraId="5FB66A24">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3" w:type="dxa"/>
            <w:tcBorders>
              <w:top w:val="nil"/>
              <w:left w:val="nil"/>
              <w:bottom w:val="outset" w:color="A5A5A5" w:sz="6" w:space="0"/>
              <w:right w:val="single" w:color="A5A5A5" w:sz="6" w:space="0"/>
            </w:tcBorders>
            <w:noWrap w:val="0"/>
            <w:tcMar>
              <w:top w:w="0" w:type="dxa"/>
              <w:left w:w="60" w:type="dxa"/>
              <w:bottom w:w="0" w:type="dxa"/>
              <w:right w:w="60" w:type="dxa"/>
            </w:tcMar>
            <w:vAlign w:val="center"/>
          </w:tcPr>
          <w:p w14:paraId="19ADE0B8">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8" w:type="dxa"/>
            <w:tcBorders>
              <w:top w:val="nil"/>
              <w:left w:val="nil"/>
              <w:bottom w:val="outset" w:color="A5A5A5" w:sz="6" w:space="0"/>
              <w:right w:val="single" w:color="A5A5A5" w:sz="6" w:space="0"/>
            </w:tcBorders>
            <w:noWrap w:val="0"/>
            <w:tcMar>
              <w:top w:w="0" w:type="dxa"/>
              <w:left w:w="60" w:type="dxa"/>
              <w:bottom w:w="0" w:type="dxa"/>
              <w:right w:w="60" w:type="dxa"/>
            </w:tcMar>
            <w:vAlign w:val="top"/>
          </w:tcPr>
          <w:p w14:paraId="7117707C">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lang w:val="en-US" w:eastAsia="zh-CN"/>
              </w:rPr>
            </w:pPr>
          </w:p>
          <w:p w14:paraId="7AE04D5C">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r>
      <w:tr w14:paraId="27EB70A5">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1903" w:hRule="atLeast"/>
          <w:jc w:val="center"/>
        </w:trPr>
        <w:tc>
          <w:tcPr>
            <w:tcW w:w="772" w:type="dxa"/>
            <w:vMerge w:val="continue"/>
            <w:tcBorders>
              <w:top w:val="nil"/>
              <w:left w:val="single" w:color="A5A5A5" w:sz="6" w:space="0"/>
              <w:bottom w:val="outset" w:color="A5A5A5" w:sz="6" w:space="0"/>
              <w:right w:val="single" w:color="A5A5A5" w:sz="6" w:space="0"/>
            </w:tcBorders>
            <w:noWrap w:val="0"/>
            <w:tcMar>
              <w:top w:w="0" w:type="dxa"/>
              <w:left w:w="60" w:type="dxa"/>
              <w:bottom w:w="0" w:type="dxa"/>
              <w:right w:w="60" w:type="dxa"/>
            </w:tcMar>
            <w:vAlign w:val="center"/>
          </w:tcPr>
          <w:p w14:paraId="1943292E">
            <w:pPr>
              <w:jc w:val="center"/>
              <w:rPr>
                <w:rFonts w:hint="eastAsia" w:ascii="微软雅黑" w:hAnsi="微软雅黑" w:eastAsia="微软雅黑" w:cs="微软雅黑"/>
                <w:b w:val="0"/>
                <w:bCs w:val="0"/>
                <w:i w:val="0"/>
                <w:iCs w:val="0"/>
                <w:color w:val="333333"/>
                <w:sz w:val="18"/>
                <w:szCs w:val="18"/>
              </w:rPr>
            </w:pPr>
          </w:p>
        </w:tc>
        <w:tc>
          <w:tcPr>
            <w:tcW w:w="958" w:type="dxa"/>
            <w:vMerge w:val="restart"/>
            <w:tcBorders>
              <w:top w:val="outset" w:color="A5A5A5" w:sz="6" w:space="0"/>
              <w:left w:val="nil"/>
              <w:bottom w:val="outset" w:color="A5A5A5" w:sz="6" w:space="0"/>
              <w:right w:val="single" w:color="A5A5A5" w:sz="6" w:space="0"/>
            </w:tcBorders>
            <w:noWrap w:val="0"/>
            <w:tcMar>
              <w:top w:w="0" w:type="dxa"/>
              <w:left w:w="60" w:type="dxa"/>
              <w:bottom w:w="0" w:type="dxa"/>
              <w:right w:w="60" w:type="dxa"/>
            </w:tcMar>
            <w:vAlign w:val="center"/>
          </w:tcPr>
          <w:p w14:paraId="23ED56B1">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（六）其他处理</w:t>
            </w:r>
          </w:p>
        </w:tc>
        <w:tc>
          <w:tcPr>
            <w:tcW w:w="3268"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6BF99EC0">
            <w:pPr>
              <w:pStyle w:val="3"/>
              <w:keepNext w:val="0"/>
              <w:keepLines w:val="0"/>
              <w:widowControl/>
              <w:suppressLineNumbers w:val="0"/>
              <w:spacing w:after="0" w:afterAutospacing="0" w:line="432" w:lineRule="auto"/>
              <w:ind w:left="0" w:right="0"/>
              <w:jc w:val="both"/>
            </w:pPr>
            <w:r>
              <w:rPr>
                <w:rFonts w:hint="eastAsia" w:ascii="微软雅黑" w:hAnsi="微软雅黑" w:eastAsia="微软雅黑" w:cs="微软雅黑"/>
                <w:b w:val="0"/>
                <w:bCs w:val="0"/>
                <w:i w:val="0"/>
                <w:iCs w:val="0"/>
                <w:color w:val="333333"/>
                <w:sz w:val="19"/>
                <w:szCs w:val="19"/>
              </w:rPr>
              <w:t>1.申请人无正当理由逾期不补正、行政机关不再处理其政府信息公开申请</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48508C84">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37538D41">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125CE042">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654540B3">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362BDA20">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3"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71C0D698">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07A31B7D">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lang w:val="en-US" w:eastAsia="zh-CN"/>
              </w:rPr>
            </w:pPr>
          </w:p>
          <w:p w14:paraId="2C3EF449">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r>
      <w:tr w14:paraId="403EF2C4">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1903" w:hRule="atLeast"/>
          <w:jc w:val="center"/>
        </w:trPr>
        <w:tc>
          <w:tcPr>
            <w:tcW w:w="772" w:type="dxa"/>
            <w:vMerge w:val="continue"/>
            <w:tcBorders>
              <w:top w:val="nil"/>
              <w:left w:val="single" w:color="A5A5A5" w:sz="6" w:space="0"/>
              <w:bottom w:val="outset" w:color="A5A5A5" w:sz="6" w:space="0"/>
              <w:right w:val="single" w:color="A5A5A5" w:sz="6" w:space="0"/>
            </w:tcBorders>
            <w:noWrap w:val="0"/>
            <w:tcMar>
              <w:top w:w="0" w:type="dxa"/>
              <w:left w:w="60" w:type="dxa"/>
              <w:bottom w:w="0" w:type="dxa"/>
              <w:right w:w="60" w:type="dxa"/>
            </w:tcMar>
            <w:vAlign w:val="center"/>
          </w:tcPr>
          <w:p w14:paraId="5A2A9060">
            <w:pPr>
              <w:jc w:val="center"/>
              <w:rPr>
                <w:rFonts w:hint="eastAsia" w:ascii="微软雅黑" w:hAnsi="微软雅黑" w:eastAsia="微软雅黑" w:cs="微软雅黑"/>
                <w:b w:val="0"/>
                <w:bCs w:val="0"/>
                <w:i w:val="0"/>
                <w:iCs w:val="0"/>
                <w:color w:val="333333"/>
                <w:sz w:val="18"/>
                <w:szCs w:val="18"/>
              </w:rPr>
            </w:pPr>
          </w:p>
        </w:tc>
        <w:tc>
          <w:tcPr>
            <w:tcW w:w="958" w:type="dxa"/>
            <w:vMerge w:val="continue"/>
            <w:tcBorders>
              <w:top w:val="outset" w:color="A5A5A5" w:sz="6" w:space="0"/>
              <w:left w:val="nil"/>
              <w:bottom w:val="outset" w:color="A5A5A5" w:sz="6" w:space="0"/>
              <w:right w:val="single" w:color="A5A5A5" w:sz="6" w:space="0"/>
            </w:tcBorders>
            <w:noWrap w:val="0"/>
            <w:tcMar>
              <w:top w:w="0" w:type="dxa"/>
              <w:left w:w="60" w:type="dxa"/>
              <w:bottom w:w="0" w:type="dxa"/>
              <w:right w:w="60" w:type="dxa"/>
            </w:tcMar>
            <w:vAlign w:val="center"/>
          </w:tcPr>
          <w:p w14:paraId="41FE56B2">
            <w:pPr>
              <w:jc w:val="center"/>
              <w:rPr>
                <w:rFonts w:hint="eastAsia" w:ascii="微软雅黑" w:hAnsi="微软雅黑" w:eastAsia="微软雅黑" w:cs="微软雅黑"/>
                <w:b w:val="0"/>
                <w:bCs w:val="0"/>
                <w:i w:val="0"/>
                <w:iCs w:val="0"/>
                <w:color w:val="333333"/>
                <w:sz w:val="18"/>
                <w:szCs w:val="18"/>
              </w:rPr>
            </w:pPr>
          </w:p>
        </w:tc>
        <w:tc>
          <w:tcPr>
            <w:tcW w:w="3268"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0510225E">
            <w:pPr>
              <w:pStyle w:val="3"/>
              <w:keepNext w:val="0"/>
              <w:keepLines w:val="0"/>
              <w:widowControl/>
              <w:suppressLineNumbers w:val="0"/>
              <w:spacing w:after="0" w:afterAutospacing="0" w:line="432" w:lineRule="auto"/>
              <w:ind w:left="0" w:right="0"/>
              <w:jc w:val="both"/>
            </w:pPr>
            <w:r>
              <w:rPr>
                <w:rFonts w:hint="eastAsia" w:ascii="微软雅黑" w:hAnsi="微软雅黑" w:eastAsia="微软雅黑" w:cs="微软雅黑"/>
                <w:b w:val="0"/>
                <w:bCs w:val="0"/>
                <w:i w:val="0"/>
                <w:iCs w:val="0"/>
                <w:color w:val="333333"/>
                <w:sz w:val="19"/>
                <w:szCs w:val="19"/>
              </w:rPr>
              <w:t>2.申请人逾期未按收费通知要求缴纳费用、行政机关不再处理其政府信息公开申请</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65A55387">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63DB5687">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662199D3">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4450C7DD">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4E39621A">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3"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720EC81C">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7370F65E">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lang w:val="en-US" w:eastAsia="zh-CN"/>
              </w:rPr>
            </w:pPr>
          </w:p>
          <w:p w14:paraId="1DFDFE6F">
            <w:pPr>
              <w:keepNext w:val="0"/>
              <w:keepLines w:val="0"/>
              <w:widowControl/>
              <w:suppressLineNumbers w:val="0"/>
              <w:spacing w:line="432" w:lineRule="auto"/>
              <w:ind w:firstLine="180" w:firstLineChars="100"/>
              <w:jc w:val="both"/>
              <w:rPr>
                <w:rFonts w:hint="eastAsia" w:ascii="微软雅黑" w:hAnsi="微软雅黑" w:eastAsia="微软雅黑" w:cs="微软雅黑"/>
                <w:b w:val="0"/>
                <w:bCs w:val="0"/>
                <w:i w:val="0"/>
                <w:iCs w:val="0"/>
                <w:color w:val="333333"/>
                <w:sz w:val="18"/>
                <w:szCs w:val="18"/>
                <w:lang w:val="en-US" w:eastAsia="zh-CN"/>
              </w:rPr>
            </w:pPr>
            <w:r>
              <w:rPr>
                <w:rFonts w:hint="eastAsia" w:ascii="微软雅黑" w:hAnsi="微软雅黑" w:eastAsia="微软雅黑" w:cs="微软雅黑"/>
                <w:b w:val="0"/>
                <w:bCs w:val="0"/>
                <w:i w:val="0"/>
                <w:iCs w:val="0"/>
                <w:color w:val="333333"/>
                <w:sz w:val="18"/>
                <w:szCs w:val="18"/>
                <w:lang w:val="en-US" w:eastAsia="zh-CN"/>
              </w:rPr>
              <w:t>0</w:t>
            </w:r>
          </w:p>
        </w:tc>
      </w:tr>
      <w:tr w14:paraId="39E8E32A">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772" w:type="dxa"/>
            <w:vMerge w:val="continue"/>
            <w:tcBorders>
              <w:top w:val="nil"/>
              <w:left w:val="single" w:color="A5A5A5" w:sz="6" w:space="0"/>
              <w:bottom w:val="outset" w:color="A5A5A5" w:sz="6" w:space="0"/>
              <w:right w:val="single" w:color="A5A5A5" w:sz="6" w:space="0"/>
            </w:tcBorders>
            <w:noWrap w:val="0"/>
            <w:tcMar>
              <w:top w:w="0" w:type="dxa"/>
              <w:left w:w="60" w:type="dxa"/>
              <w:bottom w:w="0" w:type="dxa"/>
              <w:right w:w="60" w:type="dxa"/>
            </w:tcMar>
            <w:vAlign w:val="center"/>
          </w:tcPr>
          <w:p w14:paraId="101B5FF3">
            <w:pPr>
              <w:jc w:val="center"/>
              <w:rPr>
                <w:rFonts w:hint="eastAsia" w:ascii="微软雅黑" w:hAnsi="微软雅黑" w:eastAsia="微软雅黑" w:cs="微软雅黑"/>
                <w:b w:val="0"/>
                <w:bCs w:val="0"/>
                <w:i w:val="0"/>
                <w:iCs w:val="0"/>
                <w:color w:val="333333"/>
                <w:sz w:val="18"/>
                <w:szCs w:val="18"/>
              </w:rPr>
            </w:pPr>
          </w:p>
        </w:tc>
        <w:tc>
          <w:tcPr>
            <w:tcW w:w="958" w:type="dxa"/>
            <w:vMerge w:val="continue"/>
            <w:tcBorders>
              <w:top w:val="outset" w:color="A5A5A5" w:sz="6" w:space="0"/>
              <w:left w:val="nil"/>
              <w:bottom w:val="outset" w:color="A5A5A5" w:sz="6" w:space="0"/>
              <w:right w:val="single" w:color="A5A5A5" w:sz="6" w:space="0"/>
            </w:tcBorders>
            <w:noWrap w:val="0"/>
            <w:tcMar>
              <w:top w:w="0" w:type="dxa"/>
              <w:left w:w="60" w:type="dxa"/>
              <w:bottom w:w="0" w:type="dxa"/>
              <w:right w:w="60" w:type="dxa"/>
            </w:tcMar>
            <w:vAlign w:val="center"/>
          </w:tcPr>
          <w:p w14:paraId="7E877AB3">
            <w:pPr>
              <w:jc w:val="center"/>
              <w:rPr>
                <w:rFonts w:hint="eastAsia" w:ascii="微软雅黑" w:hAnsi="微软雅黑" w:eastAsia="微软雅黑" w:cs="微软雅黑"/>
                <w:b w:val="0"/>
                <w:bCs w:val="0"/>
                <w:i w:val="0"/>
                <w:iCs w:val="0"/>
                <w:color w:val="333333"/>
                <w:sz w:val="18"/>
                <w:szCs w:val="18"/>
              </w:rPr>
            </w:pPr>
          </w:p>
        </w:tc>
        <w:tc>
          <w:tcPr>
            <w:tcW w:w="3268"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5C0D726A">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3.其他</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5DF27D31">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44C5D962">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2F2BE164">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16EE7A03">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1D330AB7">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3"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643ED128">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45119B78">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r>
      <w:tr w14:paraId="72DF1440">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772" w:type="dxa"/>
            <w:vMerge w:val="continue"/>
            <w:tcBorders>
              <w:top w:val="nil"/>
              <w:left w:val="single" w:color="A5A5A5" w:sz="6" w:space="0"/>
              <w:bottom w:val="outset" w:color="A5A5A5" w:sz="6" w:space="0"/>
              <w:right w:val="single" w:color="A5A5A5" w:sz="6" w:space="0"/>
            </w:tcBorders>
            <w:noWrap w:val="0"/>
            <w:tcMar>
              <w:top w:w="0" w:type="dxa"/>
              <w:left w:w="60" w:type="dxa"/>
              <w:bottom w:w="0" w:type="dxa"/>
              <w:right w:w="60" w:type="dxa"/>
            </w:tcMar>
            <w:vAlign w:val="center"/>
          </w:tcPr>
          <w:p w14:paraId="11B492DB">
            <w:pPr>
              <w:jc w:val="center"/>
              <w:rPr>
                <w:rFonts w:hint="eastAsia" w:ascii="微软雅黑" w:hAnsi="微软雅黑" w:eastAsia="微软雅黑" w:cs="微软雅黑"/>
                <w:b w:val="0"/>
                <w:bCs w:val="0"/>
                <w:i w:val="0"/>
                <w:iCs w:val="0"/>
                <w:color w:val="333333"/>
                <w:sz w:val="18"/>
                <w:szCs w:val="18"/>
              </w:rPr>
            </w:pPr>
          </w:p>
        </w:tc>
        <w:tc>
          <w:tcPr>
            <w:tcW w:w="4226" w:type="dxa"/>
            <w:gridSpan w:val="2"/>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4976175B">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（七）总计</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7E817D76">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602CCFC2">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45D87C0A">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51C52A6D">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2384F3BE">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3"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35BB2016">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20F31BEF">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r>
      <w:tr w14:paraId="329EA612">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4998" w:type="dxa"/>
            <w:gridSpan w:val="3"/>
            <w:tcBorders>
              <w:top w:val="nil"/>
              <w:left w:val="single" w:color="A5A5A5" w:sz="6" w:space="0"/>
              <w:bottom w:val="single" w:color="A5A5A5" w:sz="6" w:space="0"/>
              <w:right w:val="single" w:color="A5A5A5" w:sz="6" w:space="0"/>
            </w:tcBorders>
            <w:noWrap w:val="0"/>
            <w:tcMar>
              <w:top w:w="0" w:type="dxa"/>
              <w:left w:w="60" w:type="dxa"/>
              <w:bottom w:w="0" w:type="dxa"/>
              <w:right w:w="60" w:type="dxa"/>
            </w:tcMar>
            <w:vAlign w:val="center"/>
          </w:tcPr>
          <w:p w14:paraId="21B0A971">
            <w:pPr>
              <w:pStyle w:val="3"/>
              <w:keepNext w:val="0"/>
              <w:keepLines w:val="0"/>
              <w:widowControl/>
              <w:suppressLineNumbers w:val="0"/>
              <w:spacing w:after="0" w:afterAutospacing="0" w:line="432" w:lineRule="auto"/>
              <w:ind w:left="0" w:right="0"/>
              <w:jc w:val="center"/>
            </w:pPr>
            <w:r>
              <w:rPr>
                <w:rFonts w:hint="eastAsia" w:ascii="微软雅黑" w:hAnsi="微软雅黑" w:eastAsia="微软雅黑" w:cs="微软雅黑"/>
                <w:b w:val="0"/>
                <w:bCs w:val="0"/>
                <w:i w:val="0"/>
                <w:iCs w:val="0"/>
                <w:color w:val="333333"/>
                <w:sz w:val="19"/>
                <w:szCs w:val="19"/>
              </w:rPr>
              <w:t>四、结转下年度继续办理</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7C40F322">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4B3BEBC5">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78E89011">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660137FC">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02"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33316AD6">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3" w:type="dxa"/>
            <w:tcBorders>
              <w:top w:val="nil"/>
              <w:left w:val="nil"/>
              <w:bottom w:val="single" w:color="A5A5A5" w:sz="6" w:space="0"/>
              <w:right w:val="single" w:color="A5A5A5" w:sz="6" w:space="0"/>
            </w:tcBorders>
            <w:noWrap w:val="0"/>
            <w:tcMar>
              <w:top w:w="0" w:type="dxa"/>
              <w:left w:w="60" w:type="dxa"/>
              <w:bottom w:w="0" w:type="dxa"/>
              <w:right w:w="60" w:type="dxa"/>
            </w:tcMar>
            <w:vAlign w:val="center"/>
          </w:tcPr>
          <w:p w14:paraId="2A1A6127">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c>
          <w:tcPr>
            <w:tcW w:w="718" w:type="dxa"/>
            <w:tcBorders>
              <w:top w:val="nil"/>
              <w:left w:val="nil"/>
              <w:bottom w:val="single" w:color="A5A5A5" w:sz="6" w:space="0"/>
              <w:right w:val="single" w:color="A5A5A5" w:sz="6" w:space="0"/>
            </w:tcBorders>
            <w:noWrap w:val="0"/>
            <w:tcMar>
              <w:top w:w="0" w:type="dxa"/>
              <w:left w:w="60" w:type="dxa"/>
              <w:bottom w:w="0" w:type="dxa"/>
              <w:right w:w="60" w:type="dxa"/>
            </w:tcMar>
            <w:vAlign w:val="top"/>
          </w:tcPr>
          <w:p w14:paraId="392B3459">
            <w:pPr>
              <w:keepNext w:val="0"/>
              <w:keepLines w:val="0"/>
              <w:widowControl/>
              <w:suppressLineNumbers w:val="0"/>
              <w:spacing w:line="432" w:lineRule="auto"/>
              <w:jc w:val="center"/>
              <w:rPr>
                <w:rFonts w:hint="eastAsia" w:ascii="微软雅黑" w:hAnsi="微软雅黑" w:eastAsia="微软雅黑" w:cs="微软雅黑"/>
                <w:b w:val="0"/>
                <w:bCs w:val="0"/>
                <w:i w:val="0"/>
                <w:iCs w:val="0"/>
                <w:color w:val="333333"/>
                <w:sz w:val="18"/>
                <w:szCs w:val="18"/>
              </w:rPr>
            </w:pPr>
            <w:r>
              <w:rPr>
                <w:rFonts w:hint="eastAsia" w:ascii="微软雅黑" w:hAnsi="微软雅黑" w:eastAsia="微软雅黑" w:cs="微软雅黑"/>
                <w:b w:val="0"/>
                <w:bCs w:val="0"/>
                <w:i w:val="0"/>
                <w:iCs w:val="0"/>
                <w:color w:val="333333"/>
                <w:sz w:val="18"/>
                <w:szCs w:val="18"/>
                <w:lang w:val="en-US" w:eastAsia="zh-CN"/>
              </w:rPr>
              <w:t>0</w:t>
            </w:r>
          </w:p>
        </w:tc>
      </w:tr>
    </w:tbl>
    <w:p w14:paraId="35D6A938">
      <w:pPr>
        <w:spacing w:before="191" w:line="232" w:lineRule="auto"/>
        <w:ind w:firstLine="652" w:firstLineChars="200"/>
        <w:rPr>
          <w:rFonts w:ascii="黑体" w:hAnsi="黑体" w:eastAsia="黑体" w:cs="黑体"/>
          <w:sz w:val="31"/>
          <w:szCs w:val="31"/>
        </w:rPr>
      </w:pPr>
      <w:r>
        <w:rPr>
          <w:rFonts w:ascii="黑体" w:hAnsi="黑体" w:eastAsia="黑体" w:cs="黑体"/>
          <w:color w:val="333333"/>
          <w:spacing w:val="8"/>
          <w:sz w:val="31"/>
          <w:szCs w:val="31"/>
        </w:rPr>
        <w:t>四、政府信息公开行政复议、行政诉讼情况</w:t>
      </w:r>
      <w:r>
        <w:rPr>
          <w:rFonts w:ascii="黑体" w:hAnsi="黑体" w:eastAsia="黑体" w:cs="黑体"/>
          <w:color w:val="333333"/>
          <w:spacing w:val="5"/>
          <w:sz w:val="31"/>
          <w:szCs w:val="31"/>
        </w:rPr>
        <w:t>。</w:t>
      </w:r>
    </w:p>
    <w:tbl>
      <w:tblPr>
        <w:tblStyle w:val="7"/>
        <w:tblW w:w="10319" w:type="dxa"/>
        <w:jc w:val="center"/>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Layout w:type="fixed"/>
        <w:tblCellMar>
          <w:top w:w="0" w:type="dxa"/>
          <w:left w:w="0" w:type="dxa"/>
          <w:bottom w:w="0" w:type="dxa"/>
          <w:right w:w="0" w:type="dxa"/>
        </w:tblCellMar>
      </w:tblPr>
      <w:tblGrid>
        <w:gridCol w:w="691"/>
        <w:gridCol w:w="682"/>
        <w:gridCol w:w="682"/>
        <w:gridCol w:w="682"/>
        <w:gridCol w:w="703"/>
        <w:gridCol w:w="682"/>
        <w:gridCol w:w="682"/>
        <w:gridCol w:w="682"/>
        <w:gridCol w:w="682"/>
        <w:gridCol w:w="705"/>
        <w:gridCol w:w="682"/>
        <w:gridCol w:w="682"/>
        <w:gridCol w:w="683"/>
        <w:gridCol w:w="683"/>
        <w:gridCol w:w="716"/>
      </w:tblGrid>
      <w:tr w14:paraId="2CC7D8A9">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0" w:type="dxa"/>
            <w:bottom w:w="0" w:type="dxa"/>
            <w:right w:w="0" w:type="dxa"/>
          </w:tblCellMar>
        </w:tblPrEx>
        <w:trPr>
          <w:trHeight w:val="1068" w:hRule="atLeast"/>
          <w:jc w:val="center"/>
        </w:trPr>
        <w:tc>
          <w:tcPr>
            <w:tcW w:w="3440" w:type="dxa"/>
            <w:gridSpan w:val="5"/>
            <w:tcBorders>
              <w:top w:val="single" w:color="000000" w:sz="2" w:space="0"/>
              <w:left w:val="single" w:color="000000" w:sz="4" w:space="0"/>
              <w:bottom w:val="single" w:color="000000" w:sz="2" w:space="0"/>
              <w:right w:val="single" w:color="000000" w:sz="4" w:space="0"/>
            </w:tcBorders>
            <w:vAlign w:val="top"/>
          </w:tcPr>
          <w:p w14:paraId="5E388F14">
            <w:pPr>
              <w:spacing w:line="334" w:lineRule="auto"/>
              <w:rPr>
                <w:rFonts w:ascii="Arial"/>
                <w:sz w:val="21"/>
              </w:rPr>
            </w:pPr>
          </w:p>
          <w:p w14:paraId="2DA7B515">
            <w:pPr>
              <w:spacing w:before="77" w:line="190" w:lineRule="auto"/>
              <w:ind w:left="1245"/>
              <w:rPr>
                <w:rFonts w:ascii="微软雅黑" w:hAnsi="微软雅黑" w:eastAsia="微软雅黑" w:cs="微软雅黑"/>
                <w:sz w:val="18"/>
                <w:szCs w:val="18"/>
              </w:rPr>
            </w:pPr>
            <w:r>
              <w:rPr>
                <w:rFonts w:ascii="微软雅黑" w:hAnsi="微软雅黑" w:eastAsia="微软雅黑" w:cs="微软雅黑"/>
                <w:color w:val="333333"/>
                <w:spacing w:val="9"/>
                <w:sz w:val="18"/>
                <w:szCs w:val="18"/>
              </w:rPr>
              <w:t>行政复</w:t>
            </w:r>
            <w:r>
              <w:rPr>
                <w:rFonts w:ascii="微软雅黑" w:hAnsi="微软雅黑" w:eastAsia="微软雅黑" w:cs="微软雅黑"/>
                <w:color w:val="333333"/>
                <w:spacing w:val="8"/>
                <w:sz w:val="18"/>
                <w:szCs w:val="18"/>
              </w:rPr>
              <w:t>议</w:t>
            </w:r>
          </w:p>
        </w:tc>
        <w:tc>
          <w:tcPr>
            <w:tcW w:w="6879" w:type="dxa"/>
            <w:gridSpan w:val="10"/>
            <w:tcBorders>
              <w:top w:val="single" w:color="000000" w:sz="2" w:space="0"/>
              <w:left w:val="single" w:color="000000" w:sz="4" w:space="0"/>
              <w:bottom w:val="single" w:color="000000" w:sz="2" w:space="0"/>
              <w:right w:val="single" w:color="000000" w:sz="4" w:space="0"/>
            </w:tcBorders>
            <w:vAlign w:val="top"/>
          </w:tcPr>
          <w:p w14:paraId="4B10822D">
            <w:pPr>
              <w:spacing w:line="334" w:lineRule="auto"/>
              <w:rPr>
                <w:rFonts w:ascii="Arial"/>
                <w:sz w:val="21"/>
              </w:rPr>
            </w:pPr>
          </w:p>
          <w:p w14:paraId="6D8BCE5A">
            <w:pPr>
              <w:spacing w:before="77" w:line="190" w:lineRule="auto"/>
              <w:ind w:left="2865"/>
              <w:rPr>
                <w:rFonts w:ascii="微软雅黑" w:hAnsi="微软雅黑" w:eastAsia="微软雅黑" w:cs="微软雅黑"/>
                <w:sz w:val="18"/>
                <w:szCs w:val="18"/>
              </w:rPr>
            </w:pPr>
            <w:r>
              <w:rPr>
                <w:rFonts w:ascii="微软雅黑" w:hAnsi="微软雅黑" w:eastAsia="微软雅黑" w:cs="微软雅黑"/>
                <w:color w:val="333333"/>
                <w:spacing w:val="9"/>
                <w:sz w:val="18"/>
                <w:szCs w:val="18"/>
              </w:rPr>
              <w:t>行政诉</w:t>
            </w:r>
            <w:r>
              <w:rPr>
                <w:rFonts w:ascii="微软雅黑" w:hAnsi="微软雅黑" w:eastAsia="微软雅黑" w:cs="微软雅黑"/>
                <w:color w:val="333333"/>
                <w:spacing w:val="8"/>
                <w:sz w:val="18"/>
                <w:szCs w:val="18"/>
              </w:rPr>
              <w:t>讼</w:t>
            </w:r>
          </w:p>
        </w:tc>
      </w:tr>
      <w:tr w14:paraId="09030B13">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0" w:type="dxa"/>
            <w:bottom w:w="0" w:type="dxa"/>
            <w:right w:w="0" w:type="dxa"/>
          </w:tblCellMar>
        </w:tblPrEx>
        <w:trPr>
          <w:trHeight w:val="1055" w:hRule="atLeast"/>
          <w:jc w:val="center"/>
        </w:trPr>
        <w:tc>
          <w:tcPr>
            <w:tcW w:w="691" w:type="dxa"/>
            <w:vMerge w:val="restart"/>
            <w:tcBorders>
              <w:top w:val="single" w:color="A5A5A5" w:sz="2" w:space="0"/>
              <w:bottom w:val="nil"/>
            </w:tcBorders>
            <w:vAlign w:val="top"/>
          </w:tcPr>
          <w:p w14:paraId="325AD05F">
            <w:pPr>
              <w:rPr>
                <w:rFonts w:ascii="Arial"/>
                <w:sz w:val="21"/>
              </w:rPr>
            </w:pPr>
          </w:p>
          <w:p w14:paraId="51D9E36E">
            <w:pPr>
              <w:spacing w:line="241" w:lineRule="auto"/>
              <w:rPr>
                <w:rFonts w:ascii="Arial"/>
                <w:sz w:val="21"/>
              </w:rPr>
            </w:pPr>
          </w:p>
          <w:p w14:paraId="597277B2">
            <w:pPr>
              <w:spacing w:line="241" w:lineRule="auto"/>
              <w:rPr>
                <w:rFonts w:ascii="Arial"/>
                <w:sz w:val="21"/>
              </w:rPr>
            </w:pPr>
          </w:p>
          <w:p w14:paraId="25B54CF2">
            <w:pPr>
              <w:spacing w:before="77" w:line="579" w:lineRule="exact"/>
              <w:ind w:left="133"/>
              <w:rPr>
                <w:rFonts w:ascii="微软雅黑" w:hAnsi="微软雅黑" w:eastAsia="微软雅黑" w:cs="微软雅黑"/>
                <w:sz w:val="18"/>
                <w:szCs w:val="18"/>
              </w:rPr>
            </w:pPr>
            <w:r>
              <w:rPr>
                <w:rFonts w:ascii="微软雅黑" w:hAnsi="微软雅黑" w:eastAsia="微软雅黑" w:cs="微软雅黑"/>
                <w:color w:val="333333"/>
                <w:spacing w:val="9"/>
                <w:position w:val="31"/>
                <w:sz w:val="18"/>
                <w:szCs w:val="18"/>
              </w:rPr>
              <w:t>结</w:t>
            </w:r>
            <w:r>
              <w:rPr>
                <w:rFonts w:ascii="微软雅黑" w:hAnsi="微软雅黑" w:eastAsia="微软雅黑" w:cs="微软雅黑"/>
                <w:color w:val="333333"/>
                <w:spacing w:val="8"/>
                <w:position w:val="31"/>
                <w:sz w:val="18"/>
                <w:szCs w:val="18"/>
              </w:rPr>
              <w:t>果</w:t>
            </w:r>
          </w:p>
          <w:p w14:paraId="4603ED1C">
            <w:pPr>
              <w:spacing w:line="190" w:lineRule="auto"/>
              <w:ind w:left="133"/>
              <w:rPr>
                <w:rFonts w:ascii="微软雅黑" w:hAnsi="微软雅黑" w:eastAsia="微软雅黑" w:cs="微软雅黑"/>
                <w:sz w:val="18"/>
                <w:szCs w:val="18"/>
              </w:rPr>
            </w:pPr>
            <w:r>
              <w:rPr>
                <w:rFonts w:ascii="微软雅黑" w:hAnsi="微软雅黑" w:eastAsia="微软雅黑" w:cs="微软雅黑"/>
                <w:color w:val="333333"/>
                <w:spacing w:val="9"/>
                <w:sz w:val="18"/>
                <w:szCs w:val="18"/>
              </w:rPr>
              <w:t>维</w:t>
            </w:r>
            <w:r>
              <w:rPr>
                <w:rFonts w:ascii="微软雅黑" w:hAnsi="微软雅黑" w:eastAsia="微软雅黑" w:cs="微软雅黑"/>
                <w:color w:val="333333"/>
                <w:spacing w:val="8"/>
                <w:sz w:val="18"/>
                <w:szCs w:val="18"/>
              </w:rPr>
              <w:t>持</w:t>
            </w:r>
          </w:p>
        </w:tc>
        <w:tc>
          <w:tcPr>
            <w:tcW w:w="682" w:type="dxa"/>
            <w:vMerge w:val="restart"/>
            <w:tcBorders>
              <w:top w:val="single" w:color="000000" w:sz="2" w:space="0"/>
              <w:bottom w:val="nil"/>
              <w:right w:val="single" w:color="000000" w:sz="4" w:space="0"/>
            </w:tcBorders>
            <w:vAlign w:val="top"/>
          </w:tcPr>
          <w:p w14:paraId="53EBE168">
            <w:pPr>
              <w:spacing w:line="335" w:lineRule="auto"/>
              <w:rPr>
                <w:rFonts w:ascii="Arial"/>
                <w:sz w:val="21"/>
              </w:rPr>
            </w:pPr>
          </w:p>
          <w:p w14:paraId="0CC65D13">
            <w:pPr>
              <w:spacing w:line="336" w:lineRule="auto"/>
              <w:rPr>
                <w:rFonts w:ascii="Arial"/>
                <w:sz w:val="21"/>
              </w:rPr>
            </w:pPr>
          </w:p>
          <w:p w14:paraId="2044980E">
            <w:pPr>
              <w:spacing w:before="78" w:line="191" w:lineRule="auto"/>
              <w:ind w:left="126"/>
              <w:rPr>
                <w:rFonts w:ascii="微软雅黑" w:hAnsi="微软雅黑" w:eastAsia="微软雅黑" w:cs="微软雅黑"/>
                <w:sz w:val="18"/>
                <w:szCs w:val="18"/>
              </w:rPr>
            </w:pPr>
            <w:r>
              <w:rPr>
                <w:rFonts w:ascii="微软雅黑" w:hAnsi="微软雅黑" w:eastAsia="微软雅黑" w:cs="微软雅黑"/>
                <w:color w:val="333333"/>
                <w:spacing w:val="9"/>
                <w:sz w:val="18"/>
                <w:szCs w:val="18"/>
              </w:rPr>
              <w:t>结</w:t>
            </w:r>
            <w:r>
              <w:rPr>
                <w:rFonts w:ascii="微软雅黑" w:hAnsi="微软雅黑" w:eastAsia="微软雅黑" w:cs="微软雅黑"/>
                <w:color w:val="333333"/>
                <w:spacing w:val="8"/>
                <w:sz w:val="18"/>
                <w:szCs w:val="18"/>
              </w:rPr>
              <w:t>果</w:t>
            </w:r>
          </w:p>
          <w:p w14:paraId="27984A03">
            <w:pPr>
              <w:spacing w:line="355" w:lineRule="auto"/>
              <w:rPr>
                <w:rFonts w:ascii="Arial"/>
                <w:sz w:val="21"/>
              </w:rPr>
            </w:pPr>
          </w:p>
          <w:p w14:paraId="1A130F68">
            <w:pPr>
              <w:spacing w:before="77" w:line="190" w:lineRule="auto"/>
              <w:ind w:left="127"/>
              <w:rPr>
                <w:rFonts w:ascii="微软雅黑" w:hAnsi="微软雅黑" w:eastAsia="微软雅黑" w:cs="微软雅黑"/>
                <w:sz w:val="18"/>
                <w:szCs w:val="18"/>
              </w:rPr>
            </w:pPr>
            <w:r>
              <w:rPr>
                <w:rFonts w:ascii="微软雅黑" w:hAnsi="微软雅黑" w:eastAsia="微软雅黑" w:cs="微软雅黑"/>
                <w:color w:val="333333"/>
                <w:spacing w:val="8"/>
                <w:sz w:val="18"/>
                <w:szCs w:val="18"/>
              </w:rPr>
              <w:t>纠正</w:t>
            </w:r>
          </w:p>
        </w:tc>
        <w:tc>
          <w:tcPr>
            <w:tcW w:w="682" w:type="dxa"/>
            <w:vMerge w:val="restart"/>
            <w:tcBorders>
              <w:top w:val="single" w:color="000000" w:sz="2" w:space="0"/>
              <w:left w:val="single" w:color="000000" w:sz="4" w:space="0"/>
              <w:bottom w:val="nil"/>
              <w:right w:val="single" w:color="000000" w:sz="4" w:space="0"/>
            </w:tcBorders>
            <w:vAlign w:val="top"/>
          </w:tcPr>
          <w:p w14:paraId="63B6EE87">
            <w:pPr>
              <w:spacing w:line="336" w:lineRule="auto"/>
              <w:rPr>
                <w:rFonts w:ascii="Arial"/>
                <w:sz w:val="21"/>
              </w:rPr>
            </w:pPr>
          </w:p>
          <w:p w14:paraId="220DB58A">
            <w:pPr>
              <w:spacing w:line="337" w:lineRule="auto"/>
              <w:rPr>
                <w:rFonts w:ascii="Arial"/>
                <w:sz w:val="21"/>
              </w:rPr>
            </w:pPr>
          </w:p>
          <w:p w14:paraId="6A2DF21F">
            <w:pPr>
              <w:spacing w:before="77" w:line="190" w:lineRule="auto"/>
              <w:ind w:left="128"/>
              <w:rPr>
                <w:rFonts w:ascii="微软雅黑" w:hAnsi="微软雅黑" w:eastAsia="微软雅黑" w:cs="微软雅黑"/>
                <w:sz w:val="18"/>
                <w:szCs w:val="18"/>
              </w:rPr>
            </w:pPr>
            <w:r>
              <w:rPr>
                <w:rFonts w:ascii="微软雅黑" w:hAnsi="微软雅黑" w:eastAsia="微软雅黑" w:cs="微软雅黑"/>
                <w:color w:val="333333"/>
                <w:spacing w:val="8"/>
                <w:sz w:val="18"/>
                <w:szCs w:val="18"/>
              </w:rPr>
              <w:t>其他</w:t>
            </w:r>
          </w:p>
          <w:p w14:paraId="2CF57590">
            <w:pPr>
              <w:spacing w:line="353" w:lineRule="auto"/>
              <w:rPr>
                <w:rFonts w:ascii="Arial"/>
                <w:sz w:val="21"/>
              </w:rPr>
            </w:pPr>
          </w:p>
          <w:p w14:paraId="261716F8">
            <w:pPr>
              <w:spacing w:before="78" w:line="191" w:lineRule="auto"/>
              <w:ind w:left="128"/>
              <w:rPr>
                <w:rFonts w:ascii="微软雅黑" w:hAnsi="微软雅黑" w:eastAsia="微软雅黑" w:cs="微软雅黑"/>
                <w:sz w:val="18"/>
                <w:szCs w:val="18"/>
              </w:rPr>
            </w:pPr>
            <w:r>
              <w:rPr>
                <w:rFonts w:ascii="微软雅黑" w:hAnsi="微软雅黑" w:eastAsia="微软雅黑" w:cs="微软雅黑"/>
                <w:color w:val="333333"/>
                <w:spacing w:val="9"/>
                <w:sz w:val="18"/>
                <w:szCs w:val="18"/>
              </w:rPr>
              <w:t>结</w:t>
            </w:r>
            <w:r>
              <w:rPr>
                <w:rFonts w:ascii="微软雅黑" w:hAnsi="微软雅黑" w:eastAsia="微软雅黑" w:cs="微软雅黑"/>
                <w:color w:val="333333"/>
                <w:spacing w:val="8"/>
                <w:sz w:val="18"/>
                <w:szCs w:val="18"/>
              </w:rPr>
              <w:t>果</w:t>
            </w:r>
          </w:p>
        </w:tc>
        <w:tc>
          <w:tcPr>
            <w:tcW w:w="682" w:type="dxa"/>
            <w:vMerge w:val="restart"/>
            <w:tcBorders>
              <w:top w:val="single" w:color="000000" w:sz="2" w:space="0"/>
              <w:left w:val="single" w:color="000000" w:sz="4" w:space="0"/>
              <w:bottom w:val="nil"/>
              <w:right w:val="single" w:color="000000" w:sz="4" w:space="0"/>
            </w:tcBorders>
            <w:vAlign w:val="top"/>
          </w:tcPr>
          <w:p w14:paraId="44D43512">
            <w:pPr>
              <w:spacing w:line="336" w:lineRule="auto"/>
              <w:rPr>
                <w:rFonts w:ascii="Arial"/>
                <w:sz w:val="21"/>
              </w:rPr>
            </w:pPr>
          </w:p>
          <w:p w14:paraId="4AB9C24D">
            <w:pPr>
              <w:spacing w:line="337" w:lineRule="auto"/>
              <w:rPr>
                <w:rFonts w:ascii="Arial"/>
                <w:sz w:val="21"/>
              </w:rPr>
            </w:pPr>
          </w:p>
          <w:p w14:paraId="268CA236">
            <w:pPr>
              <w:spacing w:before="77" w:line="190" w:lineRule="auto"/>
              <w:ind w:left="143"/>
              <w:rPr>
                <w:rFonts w:ascii="微软雅黑" w:hAnsi="微软雅黑" w:eastAsia="微软雅黑" w:cs="微软雅黑"/>
                <w:sz w:val="18"/>
                <w:szCs w:val="18"/>
              </w:rPr>
            </w:pPr>
            <w:r>
              <w:rPr>
                <w:rFonts w:ascii="微软雅黑" w:hAnsi="微软雅黑" w:eastAsia="微软雅黑" w:cs="微软雅黑"/>
                <w:color w:val="333333"/>
                <w:spacing w:val="2"/>
                <w:sz w:val="18"/>
                <w:szCs w:val="18"/>
              </w:rPr>
              <w:t>尚</w:t>
            </w:r>
            <w:r>
              <w:rPr>
                <w:rFonts w:ascii="微软雅黑" w:hAnsi="微软雅黑" w:eastAsia="微软雅黑" w:cs="微软雅黑"/>
                <w:color w:val="333333"/>
                <w:spacing w:val="1"/>
                <w:sz w:val="18"/>
                <w:szCs w:val="18"/>
              </w:rPr>
              <w:t>未</w:t>
            </w:r>
          </w:p>
          <w:p w14:paraId="2DA5F05A">
            <w:pPr>
              <w:spacing w:line="352" w:lineRule="auto"/>
              <w:rPr>
                <w:rFonts w:ascii="Arial"/>
                <w:sz w:val="21"/>
              </w:rPr>
            </w:pPr>
          </w:p>
          <w:p w14:paraId="05ED09F8">
            <w:pPr>
              <w:spacing w:before="77" w:line="192" w:lineRule="auto"/>
              <w:ind w:left="137"/>
              <w:rPr>
                <w:rFonts w:ascii="微软雅黑" w:hAnsi="微软雅黑" w:eastAsia="微软雅黑" w:cs="微软雅黑"/>
                <w:sz w:val="18"/>
                <w:szCs w:val="18"/>
              </w:rPr>
            </w:pPr>
            <w:r>
              <w:rPr>
                <w:rFonts w:ascii="微软雅黑" w:hAnsi="微软雅黑" w:eastAsia="微软雅黑" w:cs="微软雅黑"/>
                <w:color w:val="333333"/>
                <w:spacing w:val="5"/>
                <w:sz w:val="18"/>
                <w:szCs w:val="18"/>
              </w:rPr>
              <w:t>审</w:t>
            </w:r>
            <w:r>
              <w:rPr>
                <w:rFonts w:ascii="微软雅黑" w:hAnsi="微软雅黑" w:eastAsia="微软雅黑" w:cs="微软雅黑"/>
                <w:color w:val="333333"/>
                <w:spacing w:val="4"/>
                <w:sz w:val="18"/>
                <w:szCs w:val="18"/>
              </w:rPr>
              <w:t>结</w:t>
            </w:r>
          </w:p>
        </w:tc>
        <w:tc>
          <w:tcPr>
            <w:tcW w:w="703" w:type="dxa"/>
            <w:vMerge w:val="restart"/>
            <w:tcBorders>
              <w:top w:val="single" w:color="000000" w:sz="2" w:space="0"/>
              <w:left w:val="single" w:color="000000" w:sz="4" w:space="0"/>
              <w:bottom w:val="nil"/>
              <w:right w:val="single" w:color="000000" w:sz="4" w:space="0"/>
            </w:tcBorders>
            <w:vAlign w:val="top"/>
          </w:tcPr>
          <w:p w14:paraId="30FB947F">
            <w:pPr>
              <w:spacing w:line="252" w:lineRule="auto"/>
              <w:rPr>
                <w:rFonts w:ascii="Arial"/>
                <w:sz w:val="21"/>
              </w:rPr>
            </w:pPr>
          </w:p>
          <w:p w14:paraId="566274E8">
            <w:pPr>
              <w:spacing w:line="253" w:lineRule="auto"/>
              <w:rPr>
                <w:rFonts w:ascii="Arial"/>
                <w:sz w:val="21"/>
              </w:rPr>
            </w:pPr>
          </w:p>
          <w:p w14:paraId="0343DF40">
            <w:pPr>
              <w:spacing w:line="253" w:lineRule="auto"/>
              <w:rPr>
                <w:rFonts w:ascii="Arial"/>
                <w:sz w:val="21"/>
              </w:rPr>
            </w:pPr>
          </w:p>
          <w:p w14:paraId="2ADC9774">
            <w:pPr>
              <w:spacing w:line="253" w:lineRule="auto"/>
              <w:rPr>
                <w:rFonts w:ascii="Arial"/>
                <w:sz w:val="21"/>
              </w:rPr>
            </w:pPr>
          </w:p>
          <w:p w14:paraId="621E57AB">
            <w:pPr>
              <w:spacing w:before="78" w:line="190" w:lineRule="auto"/>
              <w:ind w:left="131"/>
              <w:rPr>
                <w:rFonts w:ascii="微软雅黑" w:hAnsi="微软雅黑" w:eastAsia="微软雅黑" w:cs="微软雅黑"/>
                <w:sz w:val="18"/>
                <w:szCs w:val="18"/>
              </w:rPr>
            </w:pPr>
            <w:r>
              <w:rPr>
                <w:rFonts w:ascii="微软雅黑" w:hAnsi="微软雅黑" w:eastAsia="微软雅黑" w:cs="微软雅黑"/>
                <w:color w:val="333333"/>
                <w:spacing w:val="9"/>
                <w:sz w:val="18"/>
                <w:szCs w:val="18"/>
              </w:rPr>
              <w:t>总</w:t>
            </w:r>
            <w:r>
              <w:rPr>
                <w:rFonts w:ascii="微软雅黑" w:hAnsi="微软雅黑" w:eastAsia="微软雅黑" w:cs="微软雅黑"/>
                <w:color w:val="333333"/>
                <w:spacing w:val="8"/>
                <w:sz w:val="18"/>
                <w:szCs w:val="18"/>
              </w:rPr>
              <w:t>计</w:t>
            </w:r>
          </w:p>
        </w:tc>
        <w:tc>
          <w:tcPr>
            <w:tcW w:w="3433" w:type="dxa"/>
            <w:gridSpan w:val="5"/>
            <w:tcBorders>
              <w:top w:val="single" w:color="000000" w:sz="2" w:space="0"/>
              <w:left w:val="single" w:color="000000" w:sz="4" w:space="0"/>
              <w:bottom w:val="single" w:color="000000" w:sz="2" w:space="0"/>
              <w:right w:val="single" w:color="000000" w:sz="4" w:space="0"/>
            </w:tcBorders>
            <w:vAlign w:val="top"/>
          </w:tcPr>
          <w:p w14:paraId="575A318B">
            <w:pPr>
              <w:spacing w:line="327" w:lineRule="auto"/>
              <w:rPr>
                <w:rFonts w:ascii="Arial"/>
                <w:sz w:val="21"/>
              </w:rPr>
            </w:pPr>
          </w:p>
          <w:p w14:paraId="47CC93F6">
            <w:pPr>
              <w:spacing w:before="77" w:line="190" w:lineRule="auto"/>
              <w:ind w:left="861"/>
              <w:rPr>
                <w:rFonts w:ascii="微软雅黑" w:hAnsi="微软雅黑" w:eastAsia="微软雅黑" w:cs="微软雅黑"/>
                <w:sz w:val="18"/>
                <w:szCs w:val="18"/>
              </w:rPr>
            </w:pPr>
            <w:r>
              <w:rPr>
                <w:rFonts w:ascii="微软雅黑" w:hAnsi="微软雅黑" w:eastAsia="微软雅黑" w:cs="微软雅黑"/>
                <w:color w:val="333333"/>
                <w:spacing w:val="14"/>
                <w:sz w:val="18"/>
                <w:szCs w:val="18"/>
              </w:rPr>
              <w:t>未</w:t>
            </w:r>
            <w:r>
              <w:rPr>
                <w:rFonts w:ascii="微软雅黑" w:hAnsi="微软雅黑" w:eastAsia="微软雅黑" w:cs="微软雅黑"/>
                <w:color w:val="333333"/>
                <w:spacing w:val="9"/>
                <w:sz w:val="18"/>
                <w:szCs w:val="18"/>
              </w:rPr>
              <w:t>经复议直接起诉</w:t>
            </w:r>
          </w:p>
        </w:tc>
        <w:tc>
          <w:tcPr>
            <w:tcW w:w="3446" w:type="dxa"/>
            <w:gridSpan w:val="5"/>
            <w:tcBorders>
              <w:top w:val="single" w:color="000000" w:sz="2" w:space="0"/>
              <w:left w:val="single" w:color="000000" w:sz="4" w:space="0"/>
              <w:bottom w:val="single" w:color="000000" w:sz="2" w:space="0"/>
              <w:right w:val="single" w:color="000000" w:sz="4" w:space="0"/>
            </w:tcBorders>
            <w:vAlign w:val="top"/>
          </w:tcPr>
          <w:p w14:paraId="2948EF84">
            <w:pPr>
              <w:spacing w:line="327" w:lineRule="auto"/>
              <w:rPr>
                <w:rFonts w:ascii="Arial"/>
                <w:sz w:val="21"/>
              </w:rPr>
            </w:pPr>
          </w:p>
          <w:p w14:paraId="650E329B">
            <w:pPr>
              <w:spacing w:before="77" w:line="190" w:lineRule="auto"/>
              <w:ind w:left="1151"/>
              <w:rPr>
                <w:rFonts w:ascii="微软雅黑" w:hAnsi="微软雅黑" w:eastAsia="微软雅黑" w:cs="微软雅黑"/>
                <w:sz w:val="18"/>
                <w:szCs w:val="18"/>
              </w:rPr>
            </w:pPr>
            <w:r>
              <w:rPr>
                <w:rFonts w:ascii="微软雅黑" w:hAnsi="微软雅黑" w:eastAsia="微软雅黑" w:cs="微软雅黑"/>
                <w:color w:val="333333"/>
                <w:spacing w:val="12"/>
                <w:sz w:val="18"/>
                <w:szCs w:val="18"/>
              </w:rPr>
              <w:t>复</w:t>
            </w:r>
            <w:r>
              <w:rPr>
                <w:rFonts w:ascii="微软雅黑" w:hAnsi="微软雅黑" w:eastAsia="微软雅黑" w:cs="微软雅黑"/>
                <w:color w:val="333333"/>
                <w:spacing w:val="9"/>
                <w:sz w:val="18"/>
                <w:szCs w:val="18"/>
              </w:rPr>
              <w:t>议后起诉</w:t>
            </w:r>
          </w:p>
        </w:tc>
      </w:tr>
      <w:tr w14:paraId="5A218757">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0" w:type="dxa"/>
            <w:bottom w:w="0" w:type="dxa"/>
            <w:right w:w="0" w:type="dxa"/>
          </w:tblCellMar>
        </w:tblPrEx>
        <w:trPr>
          <w:trHeight w:val="2138" w:hRule="atLeast"/>
          <w:jc w:val="center"/>
        </w:trPr>
        <w:tc>
          <w:tcPr>
            <w:tcW w:w="691" w:type="dxa"/>
            <w:vMerge w:val="continue"/>
            <w:tcBorders>
              <w:top w:val="nil"/>
              <w:bottom w:val="single" w:color="A5A5A5" w:sz="2" w:space="0"/>
            </w:tcBorders>
            <w:vAlign w:val="top"/>
          </w:tcPr>
          <w:p w14:paraId="50EB0AD1">
            <w:pPr>
              <w:rPr>
                <w:rFonts w:ascii="Arial"/>
                <w:sz w:val="21"/>
              </w:rPr>
            </w:pPr>
          </w:p>
        </w:tc>
        <w:tc>
          <w:tcPr>
            <w:tcW w:w="682" w:type="dxa"/>
            <w:vMerge w:val="continue"/>
            <w:tcBorders>
              <w:top w:val="nil"/>
              <w:bottom w:val="single" w:color="A5A5A5" w:sz="2" w:space="0"/>
              <w:right w:val="single" w:color="000000" w:sz="4" w:space="0"/>
            </w:tcBorders>
            <w:vAlign w:val="top"/>
          </w:tcPr>
          <w:p w14:paraId="1C660438">
            <w:pPr>
              <w:rPr>
                <w:rFonts w:ascii="Arial"/>
                <w:sz w:val="21"/>
              </w:rPr>
            </w:pPr>
          </w:p>
        </w:tc>
        <w:tc>
          <w:tcPr>
            <w:tcW w:w="682" w:type="dxa"/>
            <w:vMerge w:val="continue"/>
            <w:tcBorders>
              <w:top w:val="nil"/>
              <w:left w:val="single" w:color="000000" w:sz="4" w:space="0"/>
              <w:bottom w:val="single" w:color="000000" w:sz="2" w:space="0"/>
              <w:right w:val="single" w:color="000000" w:sz="4" w:space="0"/>
            </w:tcBorders>
            <w:vAlign w:val="top"/>
          </w:tcPr>
          <w:p w14:paraId="07B53651">
            <w:pPr>
              <w:rPr>
                <w:rFonts w:ascii="Arial"/>
                <w:sz w:val="21"/>
              </w:rPr>
            </w:pPr>
          </w:p>
        </w:tc>
        <w:tc>
          <w:tcPr>
            <w:tcW w:w="682" w:type="dxa"/>
            <w:vMerge w:val="continue"/>
            <w:tcBorders>
              <w:top w:val="nil"/>
              <w:left w:val="single" w:color="000000" w:sz="4" w:space="0"/>
              <w:bottom w:val="single" w:color="000000" w:sz="2" w:space="0"/>
              <w:right w:val="single" w:color="000000" w:sz="4" w:space="0"/>
            </w:tcBorders>
            <w:vAlign w:val="top"/>
          </w:tcPr>
          <w:p w14:paraId="52E47765">
            <w:pPr>
              <w:rPr>
                <w:rFonts w:ascii="Arial"/>
                <w:sz w:val="21"/>
              </w:rPr>
            </w:pPr>
          </w:p>
        </w:tc>
        <w:tc>
          <w:tcPr>
            <w:tcW w:w="703" w:type="dxa"/>
            <w:vMerge w:val="continue"/>
            <w:tcBorders>
              <w:top w:val="nil"/>
              <w:left w:val="single" w:color="000000" w:sz="4" w:space="0"/>
              <w:bottom w:val="single" w:color="000000" w:sz="2" w:space="0"/>
              <w:right w:val="single" w:color="000000" w:sz="4" w:space="0"/>
            </w:tcBorders>
            <w:vAlign w:val="top"/>
          </w:tcPr>
          <w:p w14:paraId="477AC15A">
            <w:pPr>
              <w:rPr>
                <w:rFonts w:ascii="Arial"/>
                <w:sz w:val="21"/>
              </w:rPr>
            </w:pPr>
          </w:p>
        </w:tc>
        <w:tc>
          <w:tcPr>
            <w:tcW w:w="682" w:type="dxa"/>
            <w:tcBorders>
              <w:top w:val="single" w:color="000000" w:sz="2" w:space="0"/>
              <w:left w:val="single" w:color="000000" w:sz="4" w:space="0"/>
              <w:bottom w:val="single" w:color="A5A5A5" w:sz="2" w:space="0"/>
            </w:tcBorders>
            <w:vAlign w:val="top"/>
          </w:tcPr>
          <w:p w14:paraId="62EE7EF0">
            <w:pPr>
              <w:spacing w:line="327" w:lineRule="auto"/>
              <w:rPr>
                <w:rFonts w:ascii="Arial"/>
                <w:sz w:val="21"/>
              </w:rPr>
            </w:pPr>
          </w:p>
          <w:p w14:paraId="31FDC9F5">
            <w:pPr>
              <w:spacing w:before="78" w:line="191" w:lineRule="auto"/>
              <w:ind w:left="131"/>
              <w:rPr>
                <w:rFonts w:ascii="微软雅黑" w:hAnsi="微软雅黑" w:eastAsia="微软雅黑" w:cs="微软雅黑"/>
                <w:sz w:val="18"/>
                <w:szCs w:val="18"/>
              </w:rPr>
            </w:pPr>
            <w:r>
              <w:rPr>
                <w:rFonts w:ascii="微软雅黑" w:hAnsi="微软雅黑" w:eastAsia="微软雅黑" w:cs="微软雅黑"/>
                <w:color w:val="333333"/>
                <w:spacing w:val="9"/>
                <w:sz w:val="18"/>
                <w:szCs w:val="18"/>
              </w:rPr>
              <w:t>结</w:t>
            </w:r>
            <w:r>
              <w:rPr>
                <w:rFonts w:ascii="微软雅黑" w:hAnsi="微软雅黑" w:eastAsia="微软雅黑" w:cs="微软雅黑"/>
                <w:color w:val="333333"/>
                <w:spacing w:val="8"/>
                <w:sz w:val="18"/>
                <w:szCs w:val="18"/>
              </w:rPr>
              <w:t>果</w:t>
            </w:r>
          </w:p>
          <w:p w14:paraId="1EB975CD">
            <w:pPr>
              <w:spacing w:line="355" w:lineRule="auto"/>
              <w:rPr>
                <w:rFonts w:ascii="Arial"/>
                <w:sz w:val="21"/>
              </w:rPr>
            </w:pPr>
          </w:p>
          <w:p w14:paraId="5A0819A3">
            <w:pPr>
              <w:spacing w:before="77" w:line="190" w:lineRule="auto"/>
              <w:ind w:left="131"/>
              <w:rPr>
                <w:rFonts w:ascii="微软雅黑" w:hAnsi="微软雅黑" w:eastAsia="微软雅黑" w:cs="微软雅黑"/>
                <w:sz w:val="18"/>
                <w:szCs w:val="18"/>
              </w:rPr>
            </w:pPr>
            <w:r>
              <w:rPr>
                <w:rFonts w:ascii="微软雅黑" w:hAnsi="微软雅黑" w:eastAsia="微软雅黑" w:cs="微软雅黑"/>
                <w:color w:val="333333"/>
                <w:spacing w:val="9"/>
                <w:sz w:val="18"/>
                <w:szCs w:val="18"/>
              </w:rPr>
              <w:t>维</w:t>
            </w:r>
            <w:r>
              <w:rPr>
                <w:rFonts w:ascii="微软雅黑" w:hAnsi="微软雅黑" w:eastAsia="微软雅黑" w:cs="微软雅黑"/>
                <w:color w:val="333333"/>
                <w:spacing w:val="8"/>
                <w:sz w:val="18"/>
                <w:szCs w:val="18"/>
              </w:rPr>
              <w:t>持</w:t>
            </w:r>
          </w:p>
        </w:tc>
        <w:tc>
          <w:tcPr>
            <w:tcW w:w="682" w:type="dxa"/>
            <w:tcBorders>
              <w:top w:val="single" w:color="000000" w:sz="2" w:space="0"/>
              <w:bottom w:val="single" w:color="A5A5A5" w:sz="2" w:space="0"/>
              <w:right w:val="single" w:color="000000" w:sz="4" w:space="0"/>
            </w:tcBorders>
            <w:vAlign w:val="top"/>
          </w:tcPr>
          <w:p w14:paraId="539480DE">
            <w:pPr>
              <w:spacing w:line="327" w:lineRule="auto"/>
              <w:rPr>
                <w:rFonts w:ascii="Arial"/>
                <w:sz w:val="21"/>
              </w:rPr>
            </w:pPr>
          </w:p>
          <w:p w14:paraId="08B4A95A">
            <w:pPr>
              <w:spacing w:before="78" w:line="191" w:lineRule="auto"/>
              <w:ind w:left="130"/>
              <w:rPr>
                <w:rFonts w:ascii="微软雅黑" w:hAnsi="微软雅黑" w:eastAsia="微软雅黑" w:cs="微软雅黑"/>
                <w:sz w:val="18"/>
                <w:szCs w:val="18"/>
              </w:rPr>
            </w:pPr>
            <w:r>
              <w:rPr>
                <w:rFonts w:ascii="微软雅黑" w:hAnsi="微软雅黑" w:eastAsia="微软雅黑" w:cs="微软雅黑"/>
                <w:color w:val="333333"/>
                <w:spacing w:val="9"/>
                <w:sz w:val="18"/>
                <w:szCs w:val="18"/>
              </w:rPr>
              <w:t>结</w:t>
            </w:r>
            <w:r>
              <w:rPr>
                <w:rFonts w:ascii="微软雅黑" w:hAnsi="微软雅黑" w:eastAsia="微软雅黑" w:cs="微软雅黑"/>
                <w:color w:val="333333"/>
                <w:spacing w:val="8"/>
                <w:sz w:val="18"/>
                <w:szCs w:val="18"/>
              </w:rPr>
              <w:t>果</w:t>
            </w:r>
          </w:p>
          <w:p w14:paraId="35B50144">
            <w:pPr>
              <w:spacing w:line="355" w:lineRule="auto"/>
              <w:rPr>
                <w:rFonts w:ascii="Arial"/>
                <w:sz w:val="21"/>
              </w:rPr>
            </w:pPr>
          </w:p>
          <w:p w14:paraId="51BF7BF9">
            <w:pPr>
              <w:spacing w:before="77" w:line="190" w:lineRule="auto"/>
              <w:ind w:left="130"/>
              <w:rPr>
                <w:rFonts w:ascii="微软雅黑" w:hAnsi="微软雅黑" w:eastAsia="微软雅黑" w:cs="微软雅黑"/>
                <w:sz w:val="18"/>
                <w:szCs w:val="18"/>
              </w:rPr>
            </w:pPr>
            <w:r>
              <w:rPr>
                <w:rFonts w:ascii="微软雅黑" w:hAnsi="微软雅黑" w:eastAsia="微软雅黑" w:cs="微软雅黑"/>
                <w:color w:val="333333"/>
                <w:spacing w:val="8"/>
                <w:sz w:val="18"/>
                <w:szCs w:val="18"/>
              </w:rPr>
              <w:t>纠正</w:t>
            </w:r>
          </w:p>
        </w:tc>
        <w:tc>
          <w:tcPr>
            <w:tcW w:w="682" w:type="dxa"/>
            <w:tcBorders>
              <w:top w:val="single" w:color="000000" w:sz="2" w:space="0"/>
              <w:left w:val="single" w:color="000000" w:sz="4" w:space="0"/>
              <w:bottom w:val="single" w:color="000000" w:sz="2" w:space="0"/>
              <w:right w:val="single" w:color="000000" w:sz="4" w:space="0"/>
            </w:tcBorders>
            <w:vAlign w:val="top"/>
          </w:tcPr>
          <w:p w14:paraId="47118648">
            <w:pPr>
              <w:spacing w:line="329" w:lineRule="auto"/>
              <w:rPr>
                <w:rFonts w:ascii="Arial"/>
                <w:sz w:val="21"/>
              </w:rPr>
            </w:pPr>
          </w:p>
          <w:p w14:paraId="418FA94D">
            <w:pPr>
              <w:spacing w:before="77" w:line="190" w:lineRule="auto"/>
              <w:ind w:left="132"/>
              <w:rPr>
                <w:rFonts w:ascii="微软雅黑" w:hAnsi="微软雅黑" w:eastAsia="微软雅黑" w:cs="微软雅黑"/>
                <w:sz w:val="18"/>
                <w:szCs w:val="18"/>
              </w:rPr>
            </w:pPr>
            <w:r>
              <w:rPr>
                <w:rFonts w:ascii="微软雅黑" w:hAnsi="微软雅黑" w:eastAsia="微软雅黑" w:cs="微软雅黑"/>
                <w:color w:val="333333"/>
                <w:spacing w:val="8"/>
                <w:sz w:val="18"/>
                <w:szCs w:val="18"/>
              </w:rPr>
              <w:t>其他</w:t>
            </w:r>
          </w:p>
          <w:p w14:paraId="5ABEDB4A">
            <w:pPr>
              <w:spacing w:line="353" w:lineRule="auto"/>
              <w:rPr>
                <w:rFonts w:ascii="Arial"/>
                <w:sz w:val="21"/>
              </w:rPr>
            </w:pPr>
          </w:p>
          <w:p w14:paraId="3CE96B3A">
            <w:pPr>
              <w:spacing w:before="78" w:line="191" w:lineRule="auto"/>
              <w:ind w:left="131"/>
              <w:rPr>
                <w:rFonts w:ascii="微软雅黑" w:hAnsi="微软雅黑" w:eastAsia="微软雅黑" w:cs="微软雅黑"/>
                <w:sz w:val="18"/>
                <w:szCs w:val="18"/>
              </w:rPr>
            </w:pPr>
            <w:r>
              <w:rPr>
                <w:rFonts w:ascii="微软雅黑" w:hAnsi="微软雅黑" w:eastAsia="微软雅黑" w:cs="微软雅黑"/>
                <w:color w:val="333333"/>
                <w:spacing w:val="9"/>
                <w:sz w:val="18"/>
                <w:szCs w:val="18"/>
              </w:rPr>
              <w:t>结</w:t>
            </w:r>
            <w:r>
              <w:rPr>
                <w:rFonts w:ascii="微软雅黑" w:hAnsi="微软雅黑" w:eastAsia="微软雅黑" w:cs="微软雅黑"/>
                <w:color w:val="333333"/>
                <w:spacing w:val="8"/>
                <w:sz w:val="18"/>
                <w:szCs w:val="18"/>
              </w:rPr>
              <w:t>果</w:t>
            </w:r>
          </w:p>
        </w:tc>
        <w:tc>
          <w:tcPr>
            <w:tcW w:w="682" w:type="dxa"/>
            <w:tcBorders>
              <w:top w:val="single" w:color="000000" w:sz="2" w:space="0"/>
              <w:left w:val="single" w:color="000000" w:sz="4" w:space="0"/>
              <w:bottom w:val="single" w:color="000000" w:sz="2" w:space="0"/>
              <w:right w:val="single" w:color="000000" w:sz="4" w:space="0"/>
            </w:tcBorders>
            <w:vAlign w:val="top"/>
          </w:tcPr>
          <w:p w14:paraId="350EB1F4">
            <w:pPr>
              <w:spacing w:line="329" w:lineRule="auto"/>
              <w:rPr>
                <w:rFonts w:ascii="Arial"/>
                <w:sz w:val="21"/>
              </w:rPr>
            </w:pPr>
          </w:p>
          <w:p w14:paraId="603CCCB5">
            <w:pPr>
              <w:spacing w:before="77" w:line="190" w:lineRule="auto"/>
              <w:ind w:left="146"/>
              <w:rPr>
                <w:rFonts w:ascii="微软雅黑" w:hAnsi="微软雅黑" w:eastAsia="微软雅黑" w:cs="微软雅黑"/>
                <w:sz w:val="18"/>
                <w:szCs w:val="18"/>
              </w:rPr>
            </w:pPr>
            <w:r>
              <w:rPr>
                <w:rFonts w:ascii="微软雅黑" w:hAnsi="微软雅黑" w:eastAsia="微软雅黑" w:cs="微软雅黑"/>
                <w:color w:val="333333"/>
                <w:spacing w:val="2"/>
                <w:sz w:val="18"/>
                <w:szCs w:val="18"/>
              </w:rPr>
              <w:t>尚</w:t>
            </w:r>
            <w:r>
              <w:rPr>
                <w:rFonts w:ascii="微软雅黑" w:hAnsi="微软雅黑" w:eastAsia="微软雅黑" w:cs="微软雅黑"/>
                <w:color w:val="333333"/>
                <w:spacing w:val="1"/>
                <w:sz w:val="18"/>
                <w:szCs w:val="18"/>
              </w:rPr>
              <w:t>未</w:t>
            </w:r>
          </w:p>
          <w:p w14:paraId="36538736">
            <w:pPr>
              <w:spacing w:line="352" w:lineRule="auto"/>
              <w:rPr>
                <w:rFonts w:ascii="Arial"/>
                <w:sz w:val="21"/>
              </w:rPr>
            </w:pPr>
          </w:p>
          <w:p w14:paraId="48165435">
            <w:pPr>
              <w:spacing w:before="78" w:line="192" w:lineRule="auto"/>
              <w:ind w:left="141"/>
              <w:rPr>
                <w:rFonts w:ascii="微软雅黑" w:hAnsi="微软雅黑" w:eastAsia="微软雅黑" w:cs="微软雅黑"/>
                <w:sz w:val="18"/>
                <w:szCs w:val="18"/>
              </w:rPr>
            </w:pPr>
            <w:r>
              <w:rPr>
                <w:rFonts w:ascii="微软雅黑" w:hAnsi="微软雅黑" w:eastAsia="微软雅黑" w:cs="微软雅黑"/>
                <w:color w:val="333333"/>
                <w:spacing w:val="5"/>
                <w:sz w:val="18"/>
                <w:szCs w:val="18"/>
              </w:rPr>
              <w:t>审</w:t>
            </w:r>
            <w:r>
              <w:rPr>
                <w:rFonts w:ascii="微软雅黑" w:hAnsi="微软雅黑" w:eastAsia="微软雅黑" w:cs="微软雅黑"/>
                <w:color w:val="333333"/>
                <w:spacing w:val="4"/>
                <w:sz w:val="18"/>
                <w:szCs w:val="18"/>
              </w:rPr>
              <w:t>结</w:t>
            </w:r>
          </w:p>
        </w:tc>
        <w:tc>
          <w:tcPr>
            <w:tcW w:w="705" w:type="dxa"/>
            <w:tcBorders>
              <w:top w:val="single" w:color="000000" w:sz="2" w:space="0"/>
              <w:left w:val="single" w:color="000000" w:sz="4" w:space="0"/>
              <w:bottom w:val="single" w:color="000000" w:sz="2" w:space="0"/>
              <w:right w:val="single" w:color="000000" w:sz="4" w:space="0"/>
            </w:tcBorders>
            <w:vAlign w:val="top"/>
          </w:tcPr>
          <w:p w14:paraId="10D59A7E">
            <w:pPr>
              <w:spacing w:line="333" w:lineRule="auto"/>
              <w:rPr>
                <w:rFonts w:ascii="Arial"/>
                <w:sz w:val="21"/>
              </w:rPr>
            </w:pPr>
          </w:p>
          <w:p w14:paraId="7530FAAD">
            <w:pPr>
              <w:spacing w:line="334" w:lineRule="auto"/>
              <w:rPr>
                <w:rFonts w:ascii="Arial"/>
                <w:sz w:val="21"/>
              </w:rPr>
            </w:pPr>
          </w:p>
          <w:p w14:paraId="194B3DE1">
            <w:pPr>
              <w:spacing w:before="78" w:line="190" w:lineRule="auto"/>
              <w:ind w:left="134"/>
              <w:rPr>
                <w:rFonts w:ascii="微软雅黑" w:hAnsi="微软雅黑" w:eastAsia="微软雅黑" w:cs="微软雅黑"/>
                <w:sz w:val="18"/>
                <w:szCs w:val="18"/>
              </w:rPr>
            </w:pPr>
            <w:r>
              <w:rPr>
                <w:rFonts w:ascii="微软雅黑" w:hAnsi="微软雅黑" w:eastAsia="微软雅黑" w:cs="微软雅黑"/>
                <w:spacing w:val="9"/>
                <w:sz w:val="18"/>
                <w:szCs w:val="18"/>
              </w:rPr>
              <w:t>总</w:t>
            </w:r>
            <w:r>
              <w:rPr>
                <w:rFonts w:ascii="微软雅黑" w:hAnsi="微软雅黑" w:eastAsia="微软雅黑" w:cs="微软雅黑"/>
                <w:spacing w:val="8"/>
                <w:sz w:val="18"/>
                <w:szCs w:val="18"/>
              </w:rPr>
              <w:t>计</w:t>
            </w:r>
          </w:p>
        </w:tc>
        <w:tc>
          <w:tcPr>
            <w:tcW w:w="682" w:type="dxa"/>
            <w:tcBorders>
              <w:top w:val="single" w:color="000000" w:sz="2" w:space="0"/>
              <w:left w:val="single" w:color="000000" w:sz="4" w:space="0"/>
              <w:bottom w:val="single" w:color="000000" w:sz="2" w:space="0"/>
              <w:right w:val="single" w:color="000000" w:sz="4" w:space="0"/>
            </w:tcBorders>
            <w:vAlign w:val="top"/>
          </w:tcPr>
          <w:p w14:paraId="5BF06BEA">
            <w:pPr>
              <w:spacing w:line="327" w:lineRule="auto"/>
              <w:rPr>
                <w:rFonts w:ascii="Arial"/>
                <w:sz w:val="21"/>
              </w:rPr>
            </w:pPr>
          </w:p>
          <w:p w14:paraId="273C1D95">
            <w:pPr>
              <w:spacing w:before="78" w:line="191" w:lineRule="auto"/>
              <w:ind w:left="136"/>
              <w:rPr>
                <w:rFonts w:ascii="微软雅黑" w:hAnsi="微软雅黑" w:eastAsia="微软雅黑" w:cs="微软雅黑"/>
                <w:sz w:val="18"/>
                <w:szCs w:val="18"/>
              </w:rPr>
            </w:pPr>
            <w:r>
              <w:rPr>
                <w:rFonts w:ascii="微软雅黑" w:hAnsi="微软雅黑" w:eastAsia="微软雅黑" w:cs="微软雅黑"/>
                <w:color w:val="333333"/>
                <w:spacing w:val="9"/>
                <w:sz w:val="18"/>
                <w:szCs w:val="18"/>
              </w:rPr>
              <w:t>结</w:t>
            </w:r>
            <w:r>
              <w:rPr>
                <w:rFonts w:ascii="微软雅黑" w:hAnsi="微软雅黑" w:eastAsia="微软雅黑" w:cs="微软雅黑"/>
                <w:color w:val="333333"/>
                <w:spacing w:val="8"/>
                <w:sz w:val="18"/>
                <w:szCs w:val="18"/>
              </w:rPr>
              <w:t>果</w:t>
            </w:r>
          </w:p>
          <w:p w14:paraId="5E41BD55">
            <w:pPr>
              <w:spacing w:line="355" w:lineRule="auto"/>
              <w:rPr>
                <w:rFonts w:ascii="Arial"/>
                <w:sz w:val="21"/>
              </w:rPr>
            </w:pPr>
          </w:p>
          <w:p w14:paraId="329B87D4">
            <w:pPr>
              <w:spacing w:before="77" w:line="190" w:lineRule="auto"/>
              <w:ind w:left="136"/>
              <w:rPr>
                <w:rFonts w:ascii="微软雅黑" w:hAnsi="微软雅黑" w:eastAsia="微软雅黑" w:cs="微软雅黑"/>
                <w:sz w:val="18"/>
                <w:szCs w:val="18"/>
              </w:rPr>
            </w:pPr>
            <w:r>
              <w:rPr>
                <w:rFonts w:ascii="微软雅黑" w:hAnsi="微软雅黑" w:eastAsia="微软雅黑" w:cs="微软雅黑"/>
                <w:color w:val="333333"/>
                <w:spacing w:val="9"/>
                <w:sz w:val="18"/>
                <w:szCs w:val="18"/>
              </w:rPr>
              <w:t>维</w:t>
            </w:r>
            <w:r>
              <w:rPr>
                <w:rFonts w:ascii="微软雅黑" w:hAnsi="微软雅黑" w:eastAsia="微软雅黑" w:cs="微软雅黑"/>
                <w:color w:val="333333"/>
                <w:spacing w:val="8"/>
                <w:sz w:val="18"/>
                <w:szCs w:val="18"/>
              </w:rPr>
              <w:t>持</w:t>
            </w:r>
          </w:p>
        </w:tc>
        <w:tc>
          <w:tcPr>
            <w:tcW w:w="682" w:type="dxa"/>
            <w:tcBorders>
              <w:top w:val="single" w:color="000000" w:sz="2" w:space="0"/>
              <w:left w:val="single" w:color="000000" w:sz="4" w:space="0"/>
              <w:bottom w:val="single" w:color="000000" w:sz="2" w:space="0"/>
              <w:right w:val="single" w:color="000000" w:sz="4" w:space="0"/>
            </w:tcBorders>
            <w:vAlign w:val="top"/>
          </w:tcPr>
          <w:p w14:paraId="29C82CF2">
            <w:pPr>
              <w:spacing w:line="327" w:lineRule="auto"/>
              <w:rPr>
                <w:rFonts w:ascii="Arial"/>
                <w:sz w:val="21"/>
              </w:rPr>
            </w:pPr>
          </w:p>
          <w:p w14:paraId="4D2CC0AB">
            <w:pPr>
              <w:spacing w:before="78" w:line="191" w:lineRule="auto"/>
              <w:ind w:left="137"/>
              <w:rPr>
                <w:rFonts w:ascii="微软雅黑" w:hAnsi="微软雅黑" w:eastAsia="微软雅黑" w:cs="微软雅黑"/>
                <w:sz w:val="18"/>
                <w:szCs w:val="18"/>
              </w:rPr>
            </w:pPr>
            <w:r>
              <w:rPr>
                <w:rFonts w:ascii="微软雅黑" w:hAnsi="微软雅黑" w:eastAsia="微软雅黑" w:cs="微软雅黑"/>
                <w:color w:val="333333"/>
                <w:spacing w:val="9"/>
                <w:sz w:val="18"/>
                <w:szCs w:val="18"/>
              </w:rPr>
              <w:t>结</w:t>
            </w:r>
            <w:r>
              <w:rPr>
                <w:rFonts w:ascii="微软雅黑" w:hAnsi="微软雅黑" w:eastAsia="微软雅黑" w:cs="微软雅黑"/>
                <w:color w:val="333333"/>
                <w:spacing w:val="8"/>
                <w:sz w:val="18"/>
                <w:szCs w:val="18"/>
              </w:rPr>
              <w:t>果</w:t>
            </w:r>
          </w:p>
          <w:p w14:paraId="4D53A754">
            <w:pPr>
              <w:spacing w:line="355" w:lineRule="auto"/>
              <w:rPr>
                <w:rFonts w:ascii="Arial"/>
                <w:sz w:val="21"/>
              </w:rPr>
            </w:pPr>
          </w:p>
          <w:p w14:paraId="16219B3B">
            <w:pPr>
              <w:spacing w:before="77" w:line="190" w:lineRule="auto"/>
              <w:ind w:left="137"/>
              <w:rPr>
                <w:rFonts w:ascii="微软雅黑" w:hAnsi="微软雅黑" w:eastAsia="微软雅黑" w:cs="微软雅黑"/>
                <w:sz w:val="18"/>
                <w:szCs w:val="18"/>
              </w:rPr>
            </w:pPr>
            <w:r>
              <w:rPr>
                <w:rFonts w:ascii="微软雅黑" w:hAnsi="微软雅黑" w:eastAsia="微软雅黑" w:cs="微软雅黑"/>
                <w:color w:val="333333"/>
                <w:spacing w:val="8"/>
                <w:sz w:val="18"/>
                <w:szCs w:val="18"/>
              </w:rPr>
              <w:t>纠正</w:t>
            </w:r>
          </w:p>
        </w:tc>
        <w:tc>
          <w:tcPr>
            <w:tcW w:w="683" w:type="dxa"/>
            <w:tcBorders>
              <w:top w:val="single" w:color="000000" w:sz="2" w:space="0"/>
              <w:left w:val="single" w:color="000000" w:sz="4" w:space="0"/>
              <w:bottom w:val="single" w:color="000000" w:sz="2" w:space="0"/>
              <w:right w:val="single" w:color="000000" w:sz="4" w:space="0"/>
            </w:tcBorders>
            <w:vAlign w:val="top"/>
          </w:tcPr>
          <w:p w14:paraId="2E3758E0">
            <w:pPr>
              <w:spacing w:line="329" w:lineRule="auto"/>
              <w:rPr>
                <w:rFonts w:ascii="Arial"/>
                <w:sz w:val="21"/>
              </w:rPr>
            </w:pPr>
          </w:p>
          <w:p w14:paraId="483E9822">
            <w:pPr>
              <w:spacing w:before="77" w:line="190" w:lineRule="auto"/>
              <w:ind w:left="137"/>
              <w:rPr>
                <w:rFonts w:ascii="微软雅黑" w:hAnsi="微软雅黑" w:eastAsia="微软雅黑" w:cs="微软雅黑"/>
                <w:sz w:val="18"/>
                <w:szCs w:val="18"/>
              </w:rPr>
            </w:pPr>
            <w:r>
              <w:rPr>
                <w:rFonts w:ascii="微软雅黑" w:hAnsi="微软雅黑" w:eastAsia="微软雅黑" w:cs="微软雅黑"/>
                <w:spacing w:val="8"/>
                <w:sz w:val="18"/>
                <w:szCs w:val="18"/>
              </w:rPr>
              <w:t>其他</w:t>
            </w:r>
          </w:p>
          <w:p w14:paraId="743ECA55">
            <w:pPr>
              <w:spacing w:line="353" w:lineRule="auto"/>
              <w:rPr>
                <w:rFonts w:ascii="Arial"/>
                <w:sz w:val="21"/>
              </w:rPr>
            </w:pPr>
          </w:p>
          <w:p w14:paraId="1A9BCE38">
            <w:pPr>
              <w:spacing w:before="78" w:line="191" w:lineRule="auto"/>
              <w:ind w:left="136"/>
              <w:rPr>
                <w:rFonts w:ascii="微软雅黑" w:hAnsi="微软雅黑" w:eastAsia="微软雅黑" w:cs="微软雅黑"/>
                <w:sz w:val="18"/>
                <w:szCs w:val="18"/>
              </w:rPr>
            </w:pPr>
            <w:r>
              <w:rPr>
                <w:rFonts w:ascii="微软雅黑" w:hAnsi="微软雅黑" w:eastAsia="微软雅黑" w:cs="微软雅黑"/>
                <w:spacing w:val="9"/>
                <w:sz w:val="18"/>
                <w:szCs w:val="18"/>
              </w:rPr>
              <w:t>结</w:t>
            </w:r>
            <w:r>
              <w:rPr>
                <w:rFonts w:ascii="微软雅黑" w:hAnsi="微软雅黑" w:eastAsia="微软雅黑" w:cs="微软雅黑"/>
                <w:spacing w:val="8"/>
                <w:sz w:val="18"/>
                <w:szCs w:val="18"/>
              </w:rPr>
              <w:t>果</w:t>
            </w:r>
          </w:p>
        </w:tc>
        <w:tc>
          <w:tcPr>
            <w:tcW w:w="683" w:type="dxa"/>
            <w:tcBorders>
              <w:top w:val="single" w:color="000000" w:sz="2" w:space="0"/>
              <w:left w:val="single" w:color="000000" w:sz="4" w:space="0"/>
              <w:bottom w:val="single" w:color="000000" w:sz="2" w:space="0"/>
              <w:right w:val="single" w:color="000000" w:sz="4" w:space="0"/>
            </w:tcBorders>
            <w:vAlign w:val="top"/>
          </w:tcPr>
          <w:p w14:paraId="35DF2750">
            <w:pPr>
              <w:spacing w:line="329" w:lineRule="auto"/>
              <w:rPr>
                <w:rFonts w:ascii="Arial"/>
                <w:sz w:val="21"/>
              </w:rPr>
            </w:pPr>
          </w:p>
          <w:p w14:paraId="0B8DBA60">
            <w:pPr>
              <w:spacing w:before="77" w:line="190" w:lineRule="auto"/>
              <w:ind w:left="150"/>
              <w:rPr>
                <w:rFonts w:ascii="微软雅黑" w:hAnsi="微软雅黑" w:eastAsia="微软雅黑" w:cs="微软雅黑"/>
                <w:sz w:val="18"/>
                <w:szCs w:val="18"/>
              </w:rPr>
            </w:pPr>
            <w:r>
              <w:rPr>
                <w:rFonts w:ascii="微软雅黑" w:hAnsi="微软雅黑" w:eastAsia="微软雅黑" w:cs="微软雅黑"/>
                <w:color w:val="333333"/>
                <w:spacing w:val="2"/>
                <w:sz w:val="18"/>
                <w:szCs w:val="18"/>
              </w:rPr>
              <w:t>尚</w:t>
            </w:r>
            <w:r>
              <w:rPr>
                <w:rFonts w:ascii="微软雅黑" w:hAnsi="微软雅黑" w:eastAsia="微软雅黑" w:cs="微软雅黑"/>
                <w:color w:val="333333"/>
                <w:spacing w:val="1"/>
                <w:sz w:val="18"/>
                <w:szCs w:val="18"/>
              </w:rPr>
              <w:t>未</w:t>
            </w:r>
          </w:p>
          <w:p w14:paraId="527985A8">
            <w:pPr>
              <w:spacing w:line="352" w:lineRule="auto"/>
              <w:rPr>
                <w:rFonts w:ascii="Arial"/>
                <w:sz w:val="21"/>
              </w:rPr>
            </w:pPr>
          </w:p>
          <w:p w14:paraId="7EB836C3">
            <w:pPr>
              <w:spacing w:before="78" w:line="192" w:lineRule="auto"/>
              <w:ind w:left="144"/>
              <w:rPr>
                <w:rFonts w:ascii="微软雅黑" w:hAnsi="微软雅黑" w:eastAsia="微软雅黑" w:cs="微软雅黑"/>
                <w:sz w:val="18"/>
                <w:szCs w:val="18"/>
              </w:rPr>
            </w:pPr>
            <w:r>
              <w:rPr>
                <w:rFonts w:ascii="微软雅黑" w:hAnsi="微软雅黑" w:eastAsia="微软雅黑" w:cs="微软雅黑"/>
                <w:color w:val="333333"/>
                <w:spacing w:val="5"/>
                <w:sz w:val="18"/>
                <w:szCs w:val="18"/>
              </w:rPr>
              <w:t>审</w:t>
            </w:r>
            <w:r>
              <w:rPr>
                <w:rFonts w:ascii="微软雅黑" w:hAnsi="微软雅黑" w:eastAsia="微软雅黑" w:cs="微软雅黑"/>
                <w:color w:val="333333"/>
                <w:spacing w:val="4"/>
                <w:sz w:val="18"/>
                <w:szCs w:val="18"/>
              </w:rPr>
              <w:t>结</w:t>
            </w:r>
          </w:p>
        </w:tc>
        <w:tc>
          <w:tcPr>
            <w:tcW w:w="716" w:type="dxa"/>
            <w:tcBorders>
              <w:top w:val="single" w:color="000000" w:sz="2" w:space="0"/>
              <w:left w:val="single" w:color="000000" w:sz="4" w:space="0"/>
              <w:bottom w:val="single" w:color="000000" w:sz="2" w:space="0"/>
              <w:right w:val="single" w:color="000000" w:sz="4" w:space="0"/>
            </w:tcBorders>
            <w:vAlign w:val="top"/>
          </w:tcPr>
          <w:p w14:paraId="02D171B3">
            <w:pPr>
              <w:spacing w:line="333" w:lineRule="auto"/>
              <w:rPr>
                <w:rFonts w:ascii="Arial"/>
                <w:sz w:val="21"/>
              </w:rPr>
            </w:pPr>
          </w:p>
          <w:p w14:paraId="6724ECE5">
            <w:pPr>
              <w:spacing w:line="334" w:lineRule="auto"/>
              <w:rPr>
                <w:rFonts w:ascii="Arial"/>
                <w:sz w:val="21"/>
              </w:rPr>
            </w:pPr>
          </w:p>
          <w:p w14:paraId="775D24EC">
            <w:pPr>
              <w:spacing w:before="78" w:line="190" w:lineRule="auto"/>
              <w:ind w:left="137"/>
              <w:rPr>
                <w:rFonts w:ascii="微软雅黑" w:hAnsi="微软雅黑" w:eastAsia="微软雅黑" w:cs="微软雅黑"/>
                <w:sz w:val="18"/>
                <w:szCs w:val="18"/>
              </w:rPr>
            </w:pPr>
            <w:r>
              <w:rPr>
                <w:rFonts w:ascii="微软雅黑" w:hAnsi="微软雅黑" w:eastAsia="微软雅黑" w:cs="微软雅黑"/>
                <w:spacing w:val="9"/>
                <w:sz w:val="18"/>
                <w:szCs w:val="18"/>
              </w:rPr>
              <w:t>总</w:t>
            </w:r>
            <w:r>
              <w:rPr>
                <w:rFonts w:ascii="微软雅黑" w:hAnsi="微软雅黑" w:eastAsia="微软雅黑" w:cs="微软雅黑"/>
                <w:spacing w:val="8"/>
                <w:sz w:val="18"/>
                <w:szCs w:val="18"/>
              </w:rPr>
              <w:t>计</w:t>
            </w:r>
          </w:p>
        </w:tc>
      </w:tr>
      <w:tr w14:paraId="3553454D">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0" w:type="dxa"/>
            <w:bottom w:w="0" w:type="dxa"/>
            <w:right w:w="0" w:type="dxa"/>
          </w:tblCellMar>
        </w:tblPrEx>
        <w:trPr>
          <w:trHeight w:val="995" w:hRule="atLeast"/>
          <w:jc w:val="center"/>
        </w:trPr>
        <w:tc>
          <w:tcPr>
            <w:tcW w:w="691" w:type="dxa"/>
            <w:tcBorders>
              <w:top w:val="single" w:color="A5A5A5" w:sz="2" w:space="0"/>
              <w:bottom w:val="single" w:color="A5A5A5" w:sz="2" w:space="0"/>
            </w:tcBorders>
            <w:vAlign w:val="top"/>
          </w:tcPr>
          <w:p w14:paraId="39014044">
            <w:pPr>
              <w:spacing w:line="303" w:lineRule="auto"/>
              <w:rPr>
                <w:rFonts w:ascii="Arial"/>
                <w:sz w:val="21"/>
              </w:rPr>
            </w:pPr>
          </w:p>
          <w:p w14:paraId="1199E96B">
            <w:pPr>
              <w:spacing w:before="73" w:line="180" w:lineRule="auto"/>
              <w:ind w:left="275"/>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82" w:type="dxa"/>
            <w:tcBorders>
              <w:top w:val="single" w:color="A5A5A5" w:sz="2" w:space="0"/>
              <w:bottom w:val="single" w:color="A5A5A5" w:sz="2" w:space="0"/>
            </w:tcBorders>
            <w:vAlign w:val="top"/>
          </w:tcPr>
          <w:p w14:paraId="733E4E10">
            <w:pPr>
              <w:spacing w:line="303" w:lineRule="auto"/>
              <w:rPr>
                <w:rFonts w:ascii="Arial"/>
                <w:sz w:val="21"/>
              </w:rPr>
            </w:pPr>
          </w:p>
          <w:p w14:paraId="785B653D">
            <w:pPr>
              <w:spacing w:before="73" w:line="180" w:lineRule="auto"/>
              <w:ind w:left="26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82" w:type="dxa"/>
            <w:tcBorders>
              <w:top w:val="single" w:color="A5A5A5" w:sz="2" w:space="0"/>
              <w:bottom w:val="single" w:color="A5A5A5" w:sz="2" w:space="0"/>
            </w:tcBorders>
            <w:vAlign w:val="top"/>
          </w:tcPr>
          <w:p w14:paraId="715581E3">
            <w:pPr>
              <w:spacing w:line="303" w:lineRule="auto"/>
              <w:rPr>
                <w:rFonts w:ascii="Arial"/>
                <w:sz w:val="21"/>
              </w:rPr>
            </w:pPr>
          </w:p>
          <w:p w14:paraId="74D73549">
            <w:pPr>
              <w:spacing w:before="73" w:line="180" w:lineRule="auto"/>
              <w:ind w:left="270"/>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82" w:type="dxa"/>
            <w:tcBorders>
              <w:top w:val="single" w:color="A5A5A5" w:sz="2" w:space="0"/>
              <w:bottom w:val="single" w:color="A5A5A5" w:sz="2" w:space="0"/>
            </w:tcBorders>
            <w:vAlign w:val="top"/>
          </w:tcPr>
          <w:p w14:paraId="7F2E208C">
            <w:pPr>
              <w:spacing w:line="303" w:lineRule="auto"/>
              <w:rPr>
                <w:rFonts w:ascii="Arial"/>
                <w:sz w:val="21"/>
              </w:rPr>
            </w:pPr>
          </w:p>
          <w:p w14:paraId="44604F07">
            <w:pPr>
              <w:spacing w:before="73" w:line="180" w:lineRule="auto"/>
              <w:ind w:left="272"/>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703" w:type="dxa"/>
            <w:tcBorders>
              <w:top w:val="single" w:color="A5A5A5" w:sz="2" w:space="0"/>
              <w:bottom w:val="single" w:color="A5A5A5" w:sz="2" w:space="0"/>
            </w:tcBorders>
            <w:vAlign w:val="top"/>
          </w:tcPr>
          <w:p w14:paraId="2CAE5D2D">
            <w:pPr>
              <w:spacing w:line="303" w:lineRule="auto"/>
              <w:rPr>
                <w:rFonts w:ascii="Arial"/>
                <w:sz w:val="21"/>
              </w:rPr>
            </w:pPr>
          </w:p>
          <w:p w14:paraId="62042ACD">
            <w:pPr>
              <w:spacing w:before="73" w:line="180" w:lineRule="auto"/>
              <w:ind w:left="27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82" w:type="dxa"/>
            <w:tcBorders>
              <w:top w:val="single" w:color="A5A5A5" w:sz="2" w:space="0"/>
              <w:bottom w:val="single" w:color="A5A5A5" w:sz="2" w:space="0"/>
            </w:tcBorders>
            <w:vAlign w:val="top"/>
          </w:tcPr>
          <w:p w14:paraId="1E19FDB6">
            <w:pPr>
              <w:spacing w:line="303" w:lineRule="auto"/>
              <w:rPr>
                <w:rFonts w:ascii="Arial"/>
                <w:sz w:val="21"/>
              </w:rPr>
            </w:pPr>
          </w:p>
          <w:p w14:paraId="10BA4EDE">
            <w:pPr>
              <w:spacing w:before="73" w:line="180" w:lineRule="auto"/>
              <w:ind w:left="27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82" w:type="dxa"/>
            <w:tcBorders>
              <w:top w:val="single" w:color="A5A5A5" w:sz="2" w:space="0"/>
              <w:bottom w:val="single" w:color="A5A5A5" w:sz="2" w:space="0"/>
            </w:tcBorders>
            <w:vAlign w:val="top"/>
          </w:tcPr>
          <w:p w14:paraId="5C5BF02F">
            <w:pPr>
              <w:spacing w:line="303" w:lineRule="auto"/>
              <w:rPr>
                <w:rFonts w:ascii="Arial"/>
                <w:sz w:val="21"/>
              </w:rPr>
            </w:pPr>
          </w:p>
          <w:p w14:paraId="22C7A71C">
            <w:pPr>
              <w:spacing w:before="73" w:line="180" w:lineRule="auto"/>
              <w:ind w:left="272"/>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82" w:type="dxa"/>
            <w:tcBorders>
              <w:top w:val="single" w:color="A5A5A5" w:sz="2" w:space="0"/>
              <w:bottom w:val="single" w:color="A5A5A5" w:sz="2" w:space="0"/>
            </w:tcBorders>
            <w:vAlign w:val="top"/>
          </w:tcPr>
          <w:p w14:paraId="21DF0D90">
            <w:pPr>
              <w:spacing w:line="303" w:lineRule="auto"/>
              <w:rPr>
                <w:rFonts w:ascii="Arial"/>
                <w:sz w:val="21"/>
              </w:rPr>
            </w:pPr>
          </w:p>
          <w:p w14:paraId="625BED95">
            <w:pPr>
              <w:spacing w:before="73" w:line="180" w:lineRule="auto"/>
              <w:ind w:left="27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82" w:type="dxa"/>
            <w:tcBorders>
              <w:top w:val="single" w:color="A5A5A5" w:sz="2" w:space="0"/>
              <w:bottom w:val="single" w:color="A5A5A5" w:sz="2" w:space="0"/>
            </w:tcBorders>
            <w:vAlign w:val="top"/>
          </w:tcPr>
          <w:p w14:paraId="163161B7">
            <w:pPr>
              <w:spacing w:line="303" w:lineRule="auto"/>
              <w:rPr>
                <w:rFonts w:ascii="Arial"/>
                <w:sz w:val="21"/>
              </w:rPr>
            </w:pPr>
          </w:p>
          <w:p w14:paraId="09620639">
            <w:pPr>
              <w:spacing w:before="73" w:line="180" w:lineRule="auto"/>
              <w:ind w:left="275"/>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705" w:type="dxa"/>
            <w:tcBorders>
              <w:top w:val="single" w:color="A5A5A5" w:sz="2" w:space="0"/>
              <w:bottom w:val="single" w:color="A5A5A5" w:sz="2" w:space="0"/>
            </w:tcBorders>
            <w:vAlign w:val="top"/>
          </w:tcPr>
          <w:p w14:paraId="5C8DA3BC">
            <w:pPr>
              <w:spacing w:line="303" w:lineRule="auto"/>
              <w:rPr>
                <w:rFonts w:ascii="Arial"/>
                <w:sz w:val="21"/>
              </w:rPr>
            </w:pPr>
          </w:p>
          <w:p w14:paraId="7E5CAF0D">
            <w:pPr>
              <w:spacing w:before="73" w:line="180" w:lineRule="auto"/>
              <w:ind w:left="277"/>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82" w:type="dxa"/>
            <w:tcBorders>
              <w:top w:val="single" w:color="A5A5A5" w:sz="2" w:space="0"/>
              <w:bottom w:val="single" w:color="A5A5A5" w:sz="2" w:space="0"/>
            </w:tcBorders>
            <w:vAlign w:val="top"/>
          </w:tcPr>
          <w:p w14:paraId="50D37E8F">
            <w:pPr>
              <w:spacing w:line="303" w:lineRule="auto"/>
              <w:rPr>
                <w:rFonts w:ascii="Arial"/>
                <w:sz w:val="21"/>
              </w:rPr>
            </w:pPr>
          </w:p>
          <w:p w14:paraId="3F1055A2">
            <w:pPr>
              <w:spacing w:before="73" w:line="180" w:lineRule="auto"/>
              <w:ind w:left="27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82" w:type="dxa"/>
            <w:tcBorders>
              <w:top w:val="single" w:color="A5A5A5" w:sz="2" w:space="0"/>
              <w:bottom w:val="single" w:color="A5A5A5" w:sz="2" w:space="0"/>
            </w:tcBorders>
            <w:vAlign w:val="top"/>
          </w:tcPr>
          <w:p w14:paraId="579139F1">
            <w:pPr>
              <w:spacing w:line="303" w:lineRule="auto"/>
              <w:rPr>
                <w:rFonts w:ascii="Arial"/>
                <w:sz w:val="21"/>
              </w:rPr>
            </w:pPr>
          </w:p>
          <w:p w14:paraId="6C796679">
            <w:pPr>
              <w:spacing w:before="73" w:line="180" w:lineRule="auto"/>
              <w:ind w:left="27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83" w:type="dxa"/>
            <w:tcBorders>
              <w:top w:val="single" w:color="A5A5A5" w:sz="2" w:space="0"/>
              <w:bottom w:val="single" w:color="A5A5A5" w:sz="2" w:space="0"/>
            </w:tcBorders>
            <w:vAlign w:val="top"/>
          </w:tcPr>
          <w:p w14:paraId="4B2CF111">
            <w:pPr>
              <w:spacing w:line="303" w:lineRule="auto"/>
              <w:rPr>
                <w:rFonts w:ascii="Arial"/>
                <w:sz w:val="21"/>
              </w:rPr>
            </w:pPr>
          </w:p>
          <w:p w14:paraId="6E534F8E">
            <w:pPr>
              <w:spacing w:before="73" w:line="180" w:lineRule="auto"/>
              <w:ind w:left="27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83" w:type="dxa"/>
            <w:tcBorders>
              <w:top w:val="single" w:color="A5A5A5" w:sz="2" w:space="0"/>
              <w:bottom w:val="single" w:color="A5A5A5" w:sz="2" w:space="0"/>
            </w:tcBorders>
            <w:vAlign w:val="top"/>
          </w:tcPr>
          <w:p w14:paraId="58294333">
            <w:pPr>
              <w:spacing w:line="303" w:lineRule="auto"/>
              <w:rPr>
                <w:rFonts w:ascii="Arial"/>
                <w:sz w:val="21"/>
              </w:rPr>
            </w:pPr>
          </w:p>
          <w:p w14:paraId="443E1156">
            <w:pPr>
              <w:spacing w:before="73" w:line="180" w:lineRule="auto"/>
              <w:ind w:left="27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716" w:type="dxa"/>
            <w:tcBorders>
              <w:top w:val="single" w:color="A5A5A5" w:sz="2" w:space="0"/>
              <w:bottom w:val="single" w:color="A5A5A5" w:sz="2" w:space="0"/>
            </w:tcBorders>
            <w:vAlign w:val="top"/>
          </w:tcPr>
          <w:p w14:paraId="6E37C46C">
            <w:pPr>
              <w:spacing w:line="303" w:lineRule="auto"/>
              <w:rPr>
                <w:rFonts w:ascii="Arial"/>
                <w:sz w:val="21"/>
              </w:rPr>
            </w:pPr>
          </w:p>
          <w:p w14:paraId="54AB2347">
            <w:pPr>
              <w:spacing w:before="73" w:line="180" w:lineRule="auto"/>
              <w:ind w:left="27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bl>
    <w:p w14:paraId="1EA03817">
      <w:pPr>
        <w:keepNext w:val="0"/>
        <w:keepLines w:val="0"/>
        <w:pageBreakBefore w:val="0"/>
        <w:widowControl/>
        <w:kinsoku w:val="0"/>
        <w:wordWrap/>
        <w:overflowPunct/>
        <w:topLinePunct w:val="0"/>
        <w:autoSpaceDE w:val="0"/>
        <w:autoSpaceDN w:val="0"/>
        <w:bidi w:val="0"/>
        <w:adjustRightInd w:val="0"/>
        <w:snapToGrid w:val="0"/>
        <w:spacing w:before="191" w:line="576" w:lineRule="exact"/>
        <w:ind w:firstLine="692" w:firstLineChars="200"/>
        <w:textAlignment w:val="baseline"/>
        <w:rPr>
          <w:rFonts w:hint="eastAsia" w:ascii="黑体" w:hAnsi="黑体" w:eastAsia="黑体" w:cs="黑体"/>
          <w:sz w:val="32"/>
          <w:szCs w:val="32"/>
        </w:rPr>
      </w:pPr>
      <w:r>
        <w:rPr>
          <w:rFonts w:hint="eastAsia" w:ascii="黑体" w:hAnsi="黑体" w:eastAsia="黑体" w:cs="黑体"/>
          <w:color w:val="333333"/>
          <w:spacing w:val="13"/>
          <w:sz w:val="32"/>
          <w:szCs w:val="32"/>
        </w:rPr>
        <w:t>五</w:t>
      </w:r>
      <w:r>
        <w:rPr>
          <w:rFonts w:hint="eastAsia" w:ascii="黑体" w:hAnsi="黑体" w:eastAsia="黑体" w:cs="黑体"/>
          <w:color w:val="333333"/>
          <w:spacing w:val="8"/>
          <w:sz w:val="32"/>
          <w:szCs w:val="32"/>
        </w:rPr>
        <w:t>、存在的主要问题及改进情况</w:t>
      </w:r>
    </w:p>
    <w:p w14:paraId="7FAFA2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val="0"/>
        <w:overflowPunct/>
        <w:topLinePunct w:val="0"/>
        <w:autoSpaceDE w:val="0"/>
        <w:autoSpaceDN w:val="0"/>
        <w:bidi w:val="0"/>
        <w:adjustRightInd w:val="0"/>
        <w:snapToGrid w:val="0"/>
        <w:spacing w:before="0" w:beforeAutospacing="0" w:after="150" w:afterAutospacing="0" w:line="576" w:lineRule="exact"/>
        <w:ind w:left="0" w:right="0" w:firstLine="680" w:firstLineChars="200"/>
        <w:jc w:val="left"/>
        <w:textAlignment w:val="baseline"/>
        <w:rPr>
          <w:rFonts w:hint="eastAsia" w:ascii="仿宋_GB2312" w:hAnsi="仿宋_GB2312" w:eastAsia="仿宋_GB2312" w:cs="仿宋_GB2312"/>
          <w:snapToGrid w:val="0"/>
          <w:color w:val="000000"/>
          <w:spacing w:val="10"/>
          <w:kern w:val="0"/>
          <w:sz w:val="32"/>
          <w:szCs w:val="32"/>
          <w:lang w:val="en-US" w:eastAsia="zh-CN"/>
        </w:rPr>
      </w:pPr>
      <w:r>
        <w:rPr>
          <w:rFonts w:hint="eastAsia" w:ascii="仿宋_GB2312" w:hAnsi="仿宋_GB2312" w:eastAsia="仿宋_GB2312" w:cs="仿宋_GB2312"/>
          <w:snapToGrid w:val="0"/>
          <w:color w:val="000000"/>
          <w:spacing w:val="10"/>
          <w:kern w:val="0"/>
          <w:sz w:val="32"/>
          <w:szCs w:val="32"/>
          <w:lang w:val="en-US" w:eastAsia="zh-CN"/>
        </w:rPr>
        <w:t>2025年，我局不断巩固工作基础，规范日常管理，政务公开工作有序推进，但还存在一些薄弱环节，主要表现为：信息发布的内容形式不够丰富深入，政策文件解读上方法较为单一。2026年，我局将继续认真贯彻落实《中华人民共和国政府信息公开条例》，扎实推进政府信息公开各项工作。一是</w:t>
      </w:r>
      <w:r>
        <w:rPr>
          <w:rFonts w:ascii="仿宋_GB2312" w:hAnsi="宋体" w:eastAsia="仿宋_GB2312" w:cs="仿宋_GB2312"/>
          <w:i w:val="0"/>
          <w:iCs w:val="0"/>
          <w:caps w:val="0"/>
          <w:color w:val="000000"/>
          <w:spacing w:val="0"/>
          <w:sz w:val="32"/>
          <w:szCs w:val="32"/>
          <w:shd w:val="clear" w:fill="FFFFFF"/>
        </w:rPr>
        <w:t>规范和完善政务公开的内容、形式，对涉及人民群众关心的重大问题、重大决策及时公开</w:t>
      </w:r>
      <w:r>
        <w:rPr>
          <w:rFonts w:hint="eastAsia" w:ascii="仿宋_GB2312" w:hAnsi="宋体"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snapToGrid w:val="0"/>
          <w:color w:val="000000"/>
          <w:spacing w:val="10"/>
          <w:kern w:val="0"/>
          <w:sz w:val="32"/>
          <w:szCs w:val="32"/>
          <w:lang w:val="en-US" w:eastAsia="zh-CN"/>
        </w:rPr>
        <w:t>做到全面把握、突出重点。二是充分发挥门户网站和政务新媒体的作用，</w:t>
      </w:r>
      <w:r>
        <w:rPr>
          <w:rFonts w:hint="eastAsia" w:ascii="仿宋_GB2312" w:hAnsi="仿宋_GB2312" w:eastAsia="仿宋_GB2312" w:cs="仿宋_GB2312"/>
          <w:snapToGrid w:val="0"/>
          <w:color w:val="000000"/>
          <w:spacing w:val="10"/>
          <w:kern w:val="0"/>
          <w:sz w:val="32"/>
          <w:szCs w:val="32"/>
          <w:lang w:val="en-US" w:eastAsia="zh-CN" w:bidi="ar"/>
        </w:rPr>
        <w:t>丰富解读形式、拓宽传播渠道、</w:t>
      </w:r>
      <w:r>
        <w:rPr>
          <w:rFonts w:hint="eastAsia" w:ascii="仿宋_GB2312" w:hAnsi="仿宋_GB2312" w:eastAsia="仿宋_GB2312" w:cs="仿宋_GB2312"/>
          <w:snapToGrid w:val="0"/>
          <w:color w:val="000000"/>
          <w:spacing w:val="10"/>
          <w:kern w:val="0"/>
          <w:sz w:val="32"/>
          <w:szCs w:val="32"/>
          <w:lang w:val="en-US" w:eastAsia="zh-CN"/>
        </w:rPr>
        <w:t>充实公开内容</w:t>
      </w:r>
      <w:r>
        <w:rPr>
          <w:rFonts w:hint="eastAsia" w:ascii="仿宋_GB2312" w:hAnsi="仿宋_GB2312" w:eastAsia="仿宋_GB2312" w:cs="仿宋_GB2312"/>
          <w:snapToGrid w:val="0"/>
          <w:color w:val="000000"/>
          <w:spacing w:val="10"/>
          <w:kern w:val="0"/>
          <w:sz w:val="32"/>
          <w:szCs w:val="32"/>
          <w:lang w:val="en-US" w:eastAsia="zh-CN" w:bidi="ar"/>
        </w:rPr>
        <w:t>，推动解读从“形式单一”向“立体全面”转变，</w:t>
      </w:r>
      <w:r>
        <w:rPr>
          <w:rFonts w:hint="eastAsia" w:ascii="仿宋_GB2312" w:hAnsi="仿宋_GB2312" w:eastAsia="仿宋_GB2312" w:cs="仿宋_GB2312"/>
          <w:snapToGrid w:val="0"/>
          <w:color w:val="000000"/>
          <w:spacing w:val="10"/>
          <w:kern w:val="0"/>
          <w:sz w:val="32"/>
          <w:szCs w:val="32"/>
          <w:lang w:val="en-US" w:eastAsia="zh-CN"/>
        </w:rPr>
        <w:t>确保政务信息公开质量，全面提升政务</w:t>
      </w:r>
      <w:bookmarkStart w:id="0" w:name="_GoBack"/>
      <w:bookmarkEnd w:id="0"/>
      <w:r>
        <w:rPr>
          <w:rFonts w:hint="eastAsia" w:ascii="仿宋_GB2312" w:hAnsi="仿宋_GB2312" w:eastAsia="仿宋_GB2312" w:cs="仿宋_GB2312"/>
          <w:snapToGrid w:val="0"/>
          <w:color w:val="000000"/>
          <w:spacing w:val="10"/>
          <w:kern w:val="0"/>
          <w:sz w:val="32"/>
          <w:szCs w:val="32"/>
          <w:lang w:val="en-US" w:eastAsia="zh-CN"/>
        </w:rPr>
        <w:t>公开水平。</w:t>
      </w:r>
    </w:p>
    <w:p w14:paraId="0FFD16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76" w:lineRule="exact"/>
        <w:ind w:right="0" w:firstLine="672" w:firstLineChars="200"/>
        <w:jc w:val="left"/>
        <w:textAlignment w:val="baseline"/>
        <w:rPr>
          <w:rFonts w:hint="eastAsia" w:ascii="黑体" w:hAnsi="黑体" w:eastAsia="黑体" w:cs="黑体"/>
          <w:color w:val="333333"/>
          <w:spacing w:val="8"/>
          <w:sz w:val="32"/>
          <w:szCs w:val="32"/>
          <w:lang w:val="en-US" w:eastAsia="zh-CN"/>
        </w:rPr>
      </w:pPr>
      <w:r>
        <w:rPr>
          <w:rFonts w:hint="eastAsia" w:ascii="黑体" w:hAnsi="黑体" w:eastAsia="黑体" w:cs="黑体"/>
          <w:color w:val="333333"/>
          <w:spacing w:val="8"/>
          <w:sz w:val="32"/>
          <w:szCs w:val="32"/>
          <w:lang w:val="en-US" w:eastAsia="zh-CN"/>
        </w:rPr>
        <w:t>六、其他需要报告的事项</w:t>
      </w:r>
    </w:p>
    <w:p w14:paraId="4292608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8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lang w:val="en-US" w:eastAsia="zh-CN"/>
        </w:rPr>
        <w:t>无其他需要报告的事项。</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4NmU2NDdiNmViZjBmMTkxZjQ3NDg5YmMwNThhODcifQ=="/>
  </w:docVars>
  <w:rsids>
    <w:rsidRoot w:val="23FD1368"/>
    <w:rsid w:val="003D6C01"/>
    <w:rsid w:val="00C02830"/>
    <w:rsid w:val="02CE17E8"/>
    <w:rsid w:val="03103BAE"/>
    <w:rsid w:val="03B60BF9"/>
    <w:rsid w:val="044F0706"/>
    <w:rsid w:val="06A74829"/>
    <w:rsid w:val="06E83C82"/>
    <w:rsid w:val="07CF4038"/>
    <w:rsid w:val="082C5B76"/>
    <w:rsid w:val="08615201"/>
    <w:rsid w:val="0B116715"/>
    <w:rsid w:val="0B9B6FB8"/>
    <w:rsid w:val="0CCD48BE"/>
    <w:rsid w:val="0E0A401C"/>
    <w:rsid w:val="0EBF5C3D"/>
    <w:rsid w:val="0F847DFE"/>
    <w:rsid w:val="0F9A4F2B"/>
    <w:rsid w:val="12DC3AAD"/>
    <w:rsid w:val="13785584"/>
    <w:rsid w:val="13B642FE"/>
    <w:rsid w:val="14FA12B9"/>
    <w:rsid w:val="150A062C"/>
    <w:rsid w:val="16331C36"/>
    <w:rsid w:val="16B74615"/>
    <w:rsid w:val="170535D2"/>
    <w:rsid w:val="18583BD5"/>
    <w:rsid w:val="19BD0194"/>
    <w:rsid w:val="1B5D4E77"/>
    <w:rsid w:val="1C36422E"/>
    <w:rsid w:val="1E601A36"/>
    <w:rsid w:val="20DD111C"/>
    <w:rsid w:val="2217240B"/>
    <w:rsid w:val="224A458F"/>
    <w:rsid w:val="22717D6E"/>
    <w:rsid w:val="230609E4"/>
    <w:rsid w:val="2331574F"/>
    <w:rsid w:val="23D700A4"/>
    <w:rsid w:val="23FD1368"/>
    <w:rsid w:val="2443573A"/>
    <w:rsid w:val="24D50412"/>
    <w:rsid w:val="2503311B"/>
    <w:rsid w:val="251B0465"/>
    <w:rsid w:val="25F039DA"/>
    <w:rsid w:val="262477ED"/>
    <w:rsid w:val="26263565"/>
    <w:rsid w:val="29AF561F"/>
    <w:rsid w:val="2AA316BB"/>
    <w:rsid w:val="2C27618B"/>
    <w:rsid w:val="2C363DD6"/>
    <w:rsid w:val="2F2148C9"/>
    <w:rsid w:val="2F271F76"/>
    <w:rsid w:val="2FBB2F70"/>
    <w:rsid w:val="306E1D90"/>
    <w:rsid w:val="307D6477"/>
    <w:rsid w:val="32B1065A"/>
    <w:rsid w:val="33DB773D"/>
    <w:rsid w:val="34060532"/>
    <w:rsid w:val="357C0AAC"/>
    <w:rsid w:val="35B93AAE"/>
    <w:rsid w:val="35ED3757"/>
    <w:rsid w:val="36BE50F4"/>
    <w:rsid w:val="36DE12F2"/>
    <w:rsid w:val="375515B4"/>
    <w:rsid w:val="37826121"/>
    <w:rsid w:val="37A442EA"/>
    <w:rsid w:val="39C46EC5"/>
    <w:rsid w:val="3AD82C28"/>
    <w:rsid w:val="3C740617"/>
    <w:rsid w:val="3E25160D"/>
    <w:rsid w:val="3E3C306A"/>
    <w:rsid w:val="42A45AE6"/>
    <w:rsid w:val="444C4288"/>
    <w:rsid w:val="44F92A53"/>
    <w:rsid w:val="468772B0"/>
    <w:rsid w:val="48F52ACC"/>
    <w:rsid w:val="49520978"/>
    <w:rsid w:val="49DC3DB7"/>
    <w:rsid w:val="49EA6E56"/>
    <w:rsid w:val="4E9B278C"/>
    <w:rsid w:val="503614BD"/>
    <w:rsid w:val="52267BB8"/>
    <w:rsid w:val="525564B4"/>
    <w:rsid w:val="52DD2833"/>
    <w:rsid w:val="54302D35"/>
    <w:rsid w:val="556A04C9"/>
    <w:rsid w:val="5612303A"/>
    <w:rsid w:val="57AF2B0B"/>
    <w:rsid w:val="5822508B"/>
    <w:rsid w:val="59637709"/>
    <w:rsid w:val="59AC3230"/>
    <w:rsid w:val="5A356CF5"/>
    <w:rsid w:val="5A6065E5"/>
    <w:rsid w:val="5BE2071A"/>
    <w:rsid w:val="5CDB75C9"/>
    <w:rsid w:val="5D6E48CE"/>
    <w:rsid w:val="5ED750F1"/>
    <w:rsid w:val="5F41229A"/>
    <w:rsid w:val="613320B7"/>
    <w:rsid w:val="63CB7E9E"/>
    <w:rsid w:val="653463FD"/>
    <w:rsid w:val="653F727C"/>
    <w:rsid w:val="661E1587"/>
    <w:rsid w:val="668A2779"/>
    <w:rsid w:val="672C2F24"/>
    <w:rsid w:val="68E32AC1"/>
    <w:rsid w:val="6954706E"/>
    <w:rsid w:val="6AF7685F"/>
    <w:rsid w:val="6AF97ECD"/>
    <w:rsid w:val="6B4A0729"/>
    <w:rsid w:val="6C3D14F0"/>
    <w:rsid w:val="6CBC11B2"/>
    <w:rsid w:val="6DD4077E"/>
    <w:rsid w:val="6E1D3ED3"/>
    <w:rsid w:val="6F8166E3"/>
    <w:rsid w:val="708C17E3"/>
    <w:rsid w:val="73DA4614"/>
    <w:rsid w:val="73E77AED"/>
    <w:rsid w:val="74485A21"/>
    <w:rsid w:val="74D86DA5"/>
    <w:rsid w:val="754461E9"/>
    <w:rsid w:val="76516E0F"/>
    <w:rsid w:val="78177BE5"/>
    <w:rsid w:val="78393FFF"/>
    <w:rsid w:val="796E6C9A"/>
    <w:rsid w:val="7A8A69B9"/>
    <w:rsid w:val="7AF679AD"/>
    <w:rsid w:val="7BF5023D"/>
    <w:rsid w:val="7CF6426C"/>
    <w:rsid w:val="7D07647A"/>
    <w:rsid w:val="7E9A2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cs="Courier New"/>
      <w:szCs w:val="21"/>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正文格式"/>
    <w:basedOn w:val="1"/>
    <w:qFormat/>
    <w:uiPriority w:val="0"/>
    <w:pPr>
      <w:spacing w:line="600" w:lineRule="exact"/>
      <w:jc w:val="both"/>
    </w:pPr>
    <w:rPr>
      <w:rFonts w:ascii="Calibri" w:hAnsi="Calibri"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f76c6cf3-d255-4a12-9183-ad7e330ad3c4</errorID>
      <errorWord>和</errorWord>
      <group>L1_AI</group>
      <groupName>深度校对</groupName>
      <ability>L2_AI_Word</ability>
      <abilityName>字词纠错</abilityName>
      <candidateList>
        <item>以及</item>
      </candidateList>
      <explain/>
      <paraID>28DEBB90</paraID>
      <start>83</start>
      <end>84</end>
      <status>unmodified</status>
      <modifiedWord/>
      <trackRevisions>false</trackRevisions>
    </reviewItem>
    <reviewItem>
      <errorID>5491faf1-8797-4401-82ef-d733fb5cc461</errorID>
      <errorWord>(</errorWord>
      <group>L1_Punc</group>
      <groupName>标点问题</groupName>
      <ability>L2_Punc</ability>
      <abilityName>标点符号检查</abilityName>
      <candidateList/>
      <explain/>
      <paraID>28DEBB90</paraID>
      <start>245</start>
      <end>246</end>
      <status>unmodified</status>
      <modifiedWord/>
      <trackRevisions>false</trackRevisions>
    </reviewItem>
    <reviewItem>
      <errorID>9ee1ce6c-b2ea-4845-a756-36ea7da06f3f</errorID>
      <errorWord>（</errorWord>
      <group>L1_AI</group>
      <groupName>深度校对</groupName>
      <ability>L2_AI_Punc</ability>
      <abilityName>标点纠错</abilityName>
      <candidateList>
        <item/>
      </candidateList>
      <explain/>
      <paraID>28DEBB90</paraID>
      <start>291</start>
      <end>292</end>
      <status>unmodified</status>
      <modifiedWord/>
      <trackRevisions>false</trackRevisions>
    </reviewItem>
    <reviewItem>
      <errorID>2a0bbab3-9099-4fb4-9b55-5eae28c35ec6</errorID>
      <errorWord> ） </errorWord>
      <group>L1_AI</group>
      <groupName>深度校对</groupName>
      <ability>L2_AI_Punc</ability>
      <abilityName>标点纠错</abilityName>
      <candidateList>
        <item/>
      </candidateList>
      <explain/>
      <paraID>28DEBB90</paraID>
      <start>306</start>
      <end>309</end>
      <status>unmodified</status>
      <modifiedWord/>
      <trackRevisions>false</trackRevisions>
    </reviewItem>
    <reviewItem>
      <errorID>bdee4bab-5f52-46df-b8a2-b65b77ac08e2</errorID>
      <errorWord>。</errorWord>
      <group>L1_AI</group>
      <groupName>深度校对</groupName>
      <ability>L2_AI_Punc</ability>
      <abilityName>标点纠错</abilityName>
      <candidateList>
        <item/>
      </candidateList>
      <explain/>
      <paraID>35D6A938</paraID>
      <start>19</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cca02695-3f08-4dcc-94db-fe27ba1d0dcb}">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2080</Words>
  <Characters>2160</Characters>
  <Lines>0</Lines>
  <Paragraphs>0</Paragraphs>
  <TotalTime>7</TotalTime>
  <ScaleCrop>false</ScaleCrop>
  <LinksUpToDate>false</LinksUpToDate>
  <CharactersWithSpaces>2163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2023-01-12T06:09:00Z</dcterms:created>
  <dc:creator>艶艶</dc:creator>
  <cp:lastModifiedBy>艶艶</cp:lastModifiedBy>
  <dcterms:modified xsi:type="dcterms:W3CDTF">2026-01-04T05:44:20Z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FF6FF3605D49483E80260C3CCA15749C</vt:lpwstr>
  </property>
  <property fmtid="{D5CDD505-2E9C-101B-9397-08002B2CF9AE}" pid="4" name="KSOTemplateDocerSaveRecord">
    <vt:lpwstr>eyJoZGlkIjoiMTY4NmU2NDdiNmViZjBmMTkxZjQ3NDg5YmMwNThhODciLCJ1c2VySWQiOiIzNjI2MjEyMjIifQ==</vt:lpwstr>
  </property>
</Properties>
</file>