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7B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宝山区医疗保障局</w:t>
      </w:r>
    </w:p>
    <w:p w14:paraId="46DEBC1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2025年政府信息公开工作年度报告</w:t>
      </w:r>
    </w:p>
    <w:p w14:paraId="147C4FA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0980CE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中华人民共和国政府信息公开条例》和《中华人民共和国政府信息公开工作年度报告格式》的通知要求，宝山区医疗保障局全面总结了2025年政府信息公开工作情况及相关数据。本年度报告所列数据统计期限自2025年1月1日至2025年12月31日止。如对本年度报告有任何疑问，请联系宝山区医疗保障局（地址：宝山区一马路仁和广场4号商服，邮编：155131，电话：0469-2609601，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"mailto:bsqybj2019@163.com）。"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bsqybj2019@163.com）。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 w14:paraId="1AF1278C">
      <w:pPr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一、总体情况</w:t>
      </w:r>
    </w:p>
    <w:p w14:paraId="39A5FEA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坚持以习近平新时代中国特色社会主义思想为指导，全面贯彻党的二十大和二十届四中全会精神，深入落实《中华人民共和国政府信息公开条例》要求，进一步加大政府信息公开力度，深化公开内容，拓宽公开渠道，扎实推进政府信息公开各项工作落地落实。全年围绕医疗保障核心业务，统筹推进主动公开、依申请公开、政府信息管理、平台建设等重点工作，有效提升了政务公开的规范化、专业化水平，为助力全区医疗保障工作高质量发展、服务宝山区全方位振兴发展贡献了政务公开力量。</w:t>
      </w:r>
    </w:p>
    <w:p w14:paraId="080EA5EA">
      <w:pPr>
        <w:numPr>
          <w:ilvl w:val="0"/>
          <w:numId w:val="1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依法开展主动公开工作。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严格遵循依法公开、及时准确、便民高效的原则，扎实开展主动公开工作，聚焦群众关心关注的医疗保障政策、业务办理等重点领域，全面提升信息公开的针对性和实效性。通过“宝山区医保局”微信公众号主动公开各类信息130余条，实现了信息发布的常态化、规范化。其中，发布通知公告31条，涵盖医保缴费标准、待遇调整等关键事项，提醒群众及时参保缴费；发布政策解读55条，通过图文解读、案例分析等通俗易懂的方式，深入解读医保报销政策、异地就医结算规则、医保基金监管要求等核心政策，有效提升政策知晓度和群众理解度；发布工作动态6条，及时展现医保经办服务提升、基金监管专项行动等工作进展，主动接受社会监督；发布理论学习38条，强化干部职工的政治理论素养，也让辖区群众及时领会中央政策要义，为医保工作开展筑牢思想根基。</w:t>
      </w:r>
    </w:p>
    <w:p w14:paraId="1A835C62"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（二）积极推进依申请公开工作。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2025年度，我局未收到依申请公开政府信息的受理件。</w:t>
      </w:r>
    </w:p>
    <w:p w14:paraId="5113AFFF"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（三）加强政府信息管理工作。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局聚焦政务公开专业化建设目标，严格对标《政府信息管理条例》中主动公开事项清单，对职责范畴内的政府信息开展全面梳理、分类归档工作，确保应公开尽公开、应公开快公开，切实提升信息公开的规范性与时效性。</w:t>
      </w:r>
    </w:p>
    <w:p w14:paraId="665EA78A"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（四）做好政府信息公开平台建设工作。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年度我局着力夯实政府信息公开载体建设基础，持续优化“宝山区医保局”微信公众号运营管理体系。围绕矿区居民参保缴费、医保基金监管、“可移动医院”下沉服务等重点工作，定期发布通知公告、工作动态、政策解读及权威讲话等内容，打造便捷高效、内容详实的医保信息传播阵地。</w:t>
      </w:r>
    </w:p>
    <w:p w14:paraId="6B93B4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  <w:t>二、主动公开</w:t>
      </w: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eastAsia="zh-CN"/>
        </w:rPr>
        <w:t>政府信息</w:t>
      </w: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  <w:t>情况</w:t>
      </w:r>
    </w:p>
    <w:tbl>
      <w:tblPr>
        <w:tblStyle w:val="5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0"/>
        <w:gridCol w:w="2071"/>
        <w:gridCol w:w="2072"/>
        <w:gridCol w:w="2085"/>
      </w:tblGrid>
      <w:tr w14:paraId="2933B8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64E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</w:pPr>
          </w:p>
          <w:p w14:paraId="45C4BA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第二十条第（一）项</w:t>
            </w:r>
          </w:p>
        </w:tc>
      </w:tr>
      <w:tr w14:paraId="046714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8CA0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信息内容</w:t>
            </w:r>
          </w:p>
        </w:tc>
        <w:tc>
          <w:tcPr>
            <w:tcW w:w="2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241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制发件数</w:t>
            </w: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E35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本年废止件数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A6A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数</w:t>
            </w:r>
          </w:p>
        </w:tc>
      </w:tr>
      <w:tr w14:paraId="337A285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CFC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规章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E1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F2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69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48B2BCE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A53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行政规范性文件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EE9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F61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5B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614731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67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E23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第二十条第（五）项</w:t>
            </w:r>
          </w:p>
        </w:tc>
      </w:tr>
      <w:tr w14:paraId="7C080D6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49F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F00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本年处理决定数量</w:t>
            </w:r>
          </w:p>
        </w:tc>
      </w:tr>
      <w:tr w14:paraId="52A6289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60A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行政许可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76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1C0C453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67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A8D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第二十条第（六）项</w:t>
            </w:r>
          </w:p>
        </w:tc>
      </w:tr>
      <w:tr w14:paraId="5EB0734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E7C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51F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本年处理决定数量</w:t>
            </w:r>
          </w:p>
        </w:tc>
      </w:tr>
      <w:tr w14:paraId="4FB455B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8E3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行政处罚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4E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57E2706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CD1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行政强制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3F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1D12F3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67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33D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第二十条第（八）项</w:t>
            </w:r>
          </w:p>
        </w:tc>
      </w:tr>
      <w:tr w14:paraId="06C9D7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415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B34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本年收费金额（单位：万元）</w:t>
            </w:r>
          </w:p>
        </w:tc>
      </w:tr>
      <w:tr w14:paraId="049530D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1C9C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0"/>
                <w:sz w:val="19"/>
                <w:szCs w:val="19"/>
              </w:rPr>
              <w:t>行政事业性收费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1E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5857C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720" w:firstLineChars="200"/>
        <w:textAlignment w:val="auto"/>
        <w:rPr>
          <w:rFonts w:hint="eastAsia" w:ascii="仿宋_GB2312" w:hAnsi="仿宋" w:eastAsia="仿宋_GB2312" w:cs="宋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  <w:t>三、收到和处理政府信息公开申请情况</w:t>
      </w:r>
      <w:r>
        <w:rPr>
          <w:rFonts w:hint="eastAsia" w:ascii="仿宋_GB2312" w:hAnsi="仿宋" w:eastAsia="仿宋_GB2312" w:cs="宋体"/>
          <w:spacing w:val="20"/>
          <w:sz w:val="32"/>
          <w:szCs w:val="3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817"/>
        <w:gridCol w:w="2779"/>
        <w:gridCol w:w="600"/>
        <w:gridCol w:w="600"/>
        <w:gridCol w:w="601"/>
        <w:gridCol w:w="601"/>
        <w:gridCol w:w="600"/>
        <w:gridCol w:w="601"/>
        <w:gridCol w:w="601"/>
      </w:tblGrid>
      <w:tr w14:paraId="05F2FF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46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29B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E83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申请人情况</w:t>
            </w:r>
          </w:p>
        </w:tc>
      </w:tr>
      <w:tr w14:paraId="0344BEF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4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5C29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6AB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自然人</w:t>
            </w:r>
          </w:p>
        </w:tc>
        <w:tc>
          <w:tcPr>
            <w:tcW w:w="300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928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2C9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总计</w:t>
            </w:r>
          </w:p>
        </w:tc>
      </w:tr>
      <w:tr w14:paraId="6A5367A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44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BE12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5491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2EC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商业</w:t>
            </w:r>
          </w:p>
          <w:p w14:paraId="30292A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企业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D7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科研</w:t>
            </w:r>
          </w:p>
          <w:p w14:paraId="41E5EA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机构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C4E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社会公益组织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017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法律服务机构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FB7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EF82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</w:tr>
      <w:tr w14:paraId="3D104D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4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954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AB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16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74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FF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FC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15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91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1F62E4C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4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D25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9B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9F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9FC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65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8B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93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B2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1703F50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64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7D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三、本年度办理结果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4AE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A9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AD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43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21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AF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30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3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6FA7841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24BE2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E74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3C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855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88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4F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F9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0D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9C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3725BB3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14519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2EE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（三）不予公开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9E4F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1.属于国家秘密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DF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8D8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F9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57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37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921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4D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366DAC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C4BA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C2C9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3EBC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2.其他法律行政法规禁止公开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0A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C7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46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D0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C0D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AB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64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777BC0F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079B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1294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2643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3.危及“三安全一稳定”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8E5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7F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6F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D0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FB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FCD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67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6B91ECB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B7AE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0BE7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E83A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4.保护第三方合法权益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E2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7D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77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31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3B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17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6A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30D51B9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28C6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B989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A473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5.属于三类内部事务信息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F4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DD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F7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21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B0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22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B6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6589ADC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F111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B367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8532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6.属于四类过程性信息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D8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6C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28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61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D5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BD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0D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40D4B22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3967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9F9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64D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7.属于行政执法案卷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70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C6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46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38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C4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85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24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35C6D18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5B17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957E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F63D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8.属于行政查询事项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25E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33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C72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FE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C5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A1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60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6AD090F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AAD49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CD3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（四）无法提供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519C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1.本机关不掌握相关政府信息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37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84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C6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50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86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F1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BB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 w14:paraId="386CDCC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E56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3E87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E7FB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2.没有现成信息需要另行制作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0D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A5E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B8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1E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BA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11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AB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11BFD91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7915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5240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D9F2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3.补正后申请内容仍不明确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1C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F9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7D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8D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BE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CA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3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33DC43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1303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45B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（五）不予处理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31C9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1.信访举报投诉类申请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A6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F8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E5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D5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27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E7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79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25E952B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FD11A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A274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8A09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2.重复申请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CA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BE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FC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16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F5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145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F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4C81160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6A13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67FC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4B84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3.要求提供公开出版物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A8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89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ED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CD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3B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B4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80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12EAE1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F2BA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1173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13FE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4.无正当理由大量反复申请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12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69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A2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7F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B8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2C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39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427AD64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8496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5085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2F1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pacing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88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64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4B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01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94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34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6E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3A7076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9029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3FE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（六）其他处理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AE1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EE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EC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24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66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26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55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FA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6F8339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A1D3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53F2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81A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F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67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33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C2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AA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0B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74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523173F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C2AB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5B67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AB7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3.其他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7A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8B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9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DD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B9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4D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95F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  <w:tr w14:paraId="0659AE1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B71F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5229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7B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73A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5C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18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A1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FA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24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 w14:paraId="13D5E4F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4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B89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0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3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76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60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28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C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BA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8A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2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FB683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720" w:firstLineChars="200"/>
        <w:textAlignment w:val="auto"/>
        <w:rPr>
          <w:rFonts w:hint="eastAsia" w:ascii="仿宋_GB2312" w:hAnsi="仿宋" w:eastAsia="仿宋_GB2312" w:cs="宋体"/>
          <w:b w:val="0"/>
          <w:bCs w:val="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  <w:t>四、政府信息公开行政复议、行政诉讼情况</w:t>
      </w:r>
      <w:r>
        <w:rPr>
          <w:rFonts w:hint="eastAsia" w:ascii="仿宋_GB2312" w:hAnsi="仿宋" w:eastAsia="仿宋_GB2312" w:cs="宋体"/>
          <w:b w:val="0"/>
          <w:bCs w:val="0"/>
          <w:spacing w:val="20"/>
          <w:sz w:val="32"/>
          <w:szCs w:val="32"/>
        </w:rPr>
        <w:t xml:space="preserve"> </w:t>
      </w:r>
    </w:p>
    <w:tbl>
      <w:tblPr>
        <w:tblStyle w:val="5"/>
        <w:tblW w:w="882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89"/>
        <w:gridCol w:w="589"/>
        <w:gridCol w:w="589"/>
        <w:gridCol w:w="638"/>
        <w:gridCol w:w="556"/>
        <w:gridCol w:w="600"/>
        <w:gridCol w:w="600"/>
        <w:gridCol w:w="600"/>
        <w:gridCol w:w="600"/>
        <w:gridCol w:w="600"/>
        <w:gridCol w:w="600"/>
        <w:gridCol w:w="601"/>
        <w:gridCol w:w="602"/>
        <w:gridCol w:w="603"/>
      </w:tblGrid>
      <w:tr w14:paraId="590636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16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0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87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EE510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D1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5C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6D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95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AA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82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E6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C3EDB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B2D72">
            <w:pPr>
              <w:rPr>
                <w:rFonts w:hint="eastAsia" w:ascii="宋体"/>
                <w:spacing w:val="20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3DADE">
            <w:pPr>
              <w:rPr>
                <w:rFonts w:hint="eastAsia" w:ascii="宋体"/>
                <w:spacing w:val="20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1D722">
            <w:pPr>
              <w:rPr>
                <w:rFonts w:hint="eastAsia" w:ascii="宋体"/>
                <w:spacing w:val="2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A5CE6">
            <w:pPr>
              <w:rPr>
                <w:rFonts w:hint="eastAsia" w:ascii="宋体"/>
                <w:spacing w:val="20"/>
                <w:sz w:val="24"/>
                <w:szCs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ACD40">
            <w:pPr>
              <w:rPr>
                <w:rFonts w:hint="eastAsia" w:ascii="宋体"/>
                <w:spacing w:val="2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DF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60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DA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A3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6F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C0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18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46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A1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42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28BF5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EE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spacing w:val="20"/>
                <w:lang w:val="en-US"/>
              </w:rPr>
            </w:pPr>
            <w:r>
              <w:rPr>
                <w:rFonts w:hint="default" w:ascii="Calibri" w:hAnsi="Calibri" w:cs="Calibri" w:eastAsiaTheme="minorEastAsia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C2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spacing w:val="20"/>
                <w:lang w:val="en-US"/>
              </w:rPr>
            </w:pPr>
            <w:r>
              <w:rPr>
                <w:rFonts w:hint="default" w:ascii="Calibri" w:hAnsi="Calibri" w:cs="Calibri" w:eastAsiaTheme="minorEastAsia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87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spacing w:val="20"/>
                <w:lang w:val="en-US"/>
              </w:rPr>
            </w:pPr>
            <w:r>
              <w:rPr>
                <w:rFonts w:hint="default" w:ascii="Calibri" w:hAnsi="Calibri" w:cs="Calibri" w:eastAsiaTheme="minorEastAsia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42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spacing w:val="20"/>
                <w:lang w:val="en-US"/>
              </w:rPr>
            </w:pPr>
            <w:r>
              <w:rPr>
                <w:rFonts w:hint="default" w:ascii="Calibri" w:hAnsi="Calibri" w:cs="Calibri" w:eastAsiaTheme="minorEastAsia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A2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spacing w:val="20"/>
                <w:lang w:val="en-US" w:eastAsia="zh-CN"/>
              </w:rPr>
            </w:pPr>
            <w:r>
              <w:rPr>
                <w:rFonts w:hint="eastAsia"/>
                <w:spacing w:val="20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4A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spacing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9C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spacing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BB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spacing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A6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2C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spacing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CD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F6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spacing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A5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33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pacing w:val="20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C38AE">
            <w:pPr>
              <w:ind w:firstLine="280" w:firstLineChars="100"/>
              <w:rPr>
                <w:rFonts w:hint="eastAsia" w:ascii="宋体" w:eastAsia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BCE4C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  <w:t>五、存在的主要问题及改进情况</w:t>
      </w:r>
    </w:p>
    <w:p w14:paraId="43EA67BF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我局政府信息公开工作有序推进，保障了公民的知情权、参与权、表达权、监督权，促进了依法行政，发挥了政府信息的服务作用。但在工作中也存在一些薄弱环节，一是公开内容深度不足，部分政策解读内容较为浅显，对群众潜在的政策疑问回应不够全面，解读的针对性和实用性有待提升；二是工作队伍专业能力有待加强，政务公开工作人员对《条例》的理解和把握不够深入，业务培训力度需进一步加大。</w:t>
      </w:r>
    </w:p>
    <w:p w14:paraId="53CA4BC7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2026年，我局会按照上级部门的要求，扎实开展好政府信息公开工作。深化公开内容，结合群众咨询热点，丰富解读内容，采用视频解读、在线答疑等更生动的形式，提升解读效果。同时，强化能力建设，定期组织政务公开工作人员开展《条例》及相关业务知识培训，提升工作人员的专业素养和业务能力，确保政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公开工作规范高效推进。</w:t>
      </w:r>
    </w:p>
    <w:p w14:paraId="3336EE24">
      <w:pPr>
        <w:pStyle w:val="2"/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六、其他需要报告的事项</w:t>
      </w:r>
    </w:p>
    <w:p w14:paraId="1A4F7E01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无其他需要报告的事项。</w:t>
      </w:r>
    </w:p>
    <w:sectPr>
      <w:pgSz w:w="11906" w:h="16838"/>
      <w:pgMar w:top="170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BF393"/>
    <w:multiLevelType w:val="singleLevel"/>
    <w:tmpl w:val="69CBF3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YjgxMjVmNjgxM2Y4NGE3ZWJmZmEzZTUxMGI5ODYifQ=="/>
  </w:docVars>
  <w:rsids>
    <w:rsidRoot w:val="00000000"/>
    <w:rsid w:val="0053159E"/>
    <w:rsid w:val="01853E11"/>
    <w:rsid w:val="018D1808"/>
    <w:rsid w:val="032C4E8C"/>
    <w:rsid w:val="03F87C9A"/>
    <w:rsid w:val="082F0F7A"/>
    <w:rsid w:val="122234A2"/>
    <w:rsid w:val="14E50AEE"/>
    <w:rsid w:val="1FC84746"/>
    <w:rsid w:val="21A87902"/>
    <w:rsid w:val="21D53010"/>
    <w:rsid w:val="24D955F9"/>
    <w:rsid w:val="269E2F3F"/>
    <w:rsid w:val="276A6B78"/>
    <w:rsid w:val="2BF760A4"/>
    <w:rsid w:val="301D0B72"/>
    <w:rsid w:val="30ED53AB"/>
    <w:rsid w:val="33BC2E13"/>
    <w:rsid w:val="364D1B71"/>
    <w:rsid w:val="449961D7"/>
    <w:rsid w:val="48F46BA0"/>
    <w:rsid w:val="49B54B97"/>
    <w:rsid w:val="4BD42858"/>
    <w:rsid w:val="4C6F77D0"/>
    <w:rsid w:val="57E2591C"/>
    <w:rsid w:val="5A223963"/>
    <w:rsid w:val="62D90DFD"/>
    <w:rsid w:val="6B9A5AEC"/>
    <w:rsid w:val="724B09B0"/>
    <w:rsid w:val="73AD4DD4"/>
    <w:rsid w:val="75A322E4"/>
    <w:rsid w:val="78A148CA"/>
    <w:rsid w:val="79660E24"/>
    <w:rsid w:val="7B1745FA"/>
    <w:rsid w:val="7B3F2A39"/>
    <w:rsid w:val="7CF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Plain Text"/>
    <w:basedOn w:val="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1511</Words>
  <Characters>1580</Characters>
  <Lines>0</Lines>
  <Paragraphs>0</Paragraphs>
  <TotalTime>146</TotalTime>
  <ScaleCrop>false</ScaleCrop>
  <LinksUpToDate>false</LinksUpToDate>
  <CharactersWithSpaces>1581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2023-01-09T01:40:00Z</dcterms:created>
  <dc:creator>lenovo1</dc:creator>
  <cp:lastModifiedBy>一世安宁</cp:lastModifiedBy>
  <dcterms:modified xsi:type="dcterms:W3CDTF">2026-01-04T01:09:58Z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DB87BF4EFBA846B6AD44B95CBFF44646</vt:lpwstr>
  </property>
  <property fmtid="{D5CDD505-2E9C-101B-9397-08002B2CF9AE}" pid="4" name="KSOTemplateDocerSaveRecord">
    <vt:lpwstr>eyJoZGlkIjoiOGUwYjgxMjVmNjgxM2Y4NGE3ZWJmZmEzZTUxMGI5ODYiLCJ1c2VySWQiOiI1OTE4MTkyMDQifQ==</vt:lpwstr>
  </property>
</Properties>
</file>