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7" w:line="202" w:lineRule="auto"/>
        <w:ind w:right="-94" w:rightChars="0"/>
        <w:jc w:val="center"/>
        <w:rPr>
          <w:rFonts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pPr>
      <w:r>
        <w:rPr>
          <w:rFonts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t>七星镇人民政府</w:t>
      </w:r>
    </w:p>
    <w:p>
      <w:pPr>
        <w:spacing w:before="87" w:line="202" w:lineRule="auto"/>
        <w:ind w:right="-94" w:rightChars="0"/>
        <w:jc w:val="center"/>
        <w:rPr>
          <w:rFonts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pPr>
      <w:r>
        <w:rPr>
          <w:rFonts w:hint="eastAsia"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t>202</w:t>
      </w:r>
      <w:r>
        <w:rPr>
          <w:rFonts w:hint="eastAsia" w:ascii="微软雅黑" w:hAnsi="微软雅黑" w:eastAsia="微软雅黑" w:cs="微软雅黑"/>
          <w:color w:val="333333"/>
          <w:spacing w:val="-6"/>
          <w:sz w:val="43"/>
          <w:szCs w:val="43"/>
          <w:lang w:val="en-US" w:eastAsia="zh-CN"/>
          <w14:textOutline w14:w="7972" w14:cap="sq" w14:cmpd="sng">
            <w14:solidFill>
              <w14:srgbClr w14:val="333333"/>
            </w14:solidFill>
            <w14:prstDash w14:val="solid"/>
            <w14:bevel/>
          </w14:textOutline>
        </w:rPr>
        <w:t>3</w:t>
      </w:r>
      <w:r>
        <w:rPr>
          <w:rFonts w:hint="eastAsia"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t>年政府信息公开工作年度报告</w:t>
      </w:r>
    </w:p>
    <w:p>
      <w:pPr>
        <w:spacing w:before="87" w:line="202" w:lineRule="auto"/>
        <w:ind w:left="1526" w:right="1516" w:firstLine="109"/>
        <w:jc w:val="center"/>
        <w:rPr>
          <w:rFonts w:ascii="微软雅黑" w:hAnsi="微软雅黑" w:eastAsia="微软雅黑" w:cs="微软雅黑"/>
          <w:color w:val="333333"/>
          <w:spacing w:val="-6"/>
          <w:sz w:val="43"/>
          <w:szCs w:val="43"/>
          <w14:textOutline w14:w="7972" w14:cap="sq" w14:cmpd="sng">
            <w14:solidFill>
              <w14:srgbClr w14:val="333333"/>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按照《中华人民共和国政府信息公开条例》（以下简称《条例》）《中华人民共和国政府信息公开工作年度报告格式》</w:t>
      </w:r>
      <w:bookmarkStart w:id="0" w:name="_GoBack"/>
      <w:bookmarkEnd w:id="0"/>
      <w:r>
        <w:rPr>
          <w:rFonts w:hint="eastAsia" w:ascii="仿宋" w:hAnsi="仿宋" w:eastAsia="仿宋" w:cs="仿宋"/>
          <w:spacing w:val="3"/>
          <w:sz w:val="31"/>
          <w:szCs w:val="31"/>
          <w:lang w:val="en-US" w:eastAsia="zh-CN"/>
        </w:rPr>
        <w:t>等文件要求，特向社会公布2023年度本单位政府信息公开年度报告。本报告由宝山区七星镇人民政府办公室结合有关统计数据编制，报告中所列数据的统计期限自2023年1月1日起至2023年12月31日止。全文包括总体情况、主动公开政府信息情况、依申请公开政府信息情况、行政复议和行政诉讼情况、存在的主要问题及改进情况、其他需要报告事项等六部分组成。本年度报告内容可以通过“龙江宝山”网站-政府信息公开-政府信息公开年报栏目(</w:t>
      </w:r>
      <w:r>
        <w:rPr>
          <w:rFonts w:hint="eastAsia" w:ascii="仿宋" w:hAnsi="仿宋" w:eastAsia="仿宋" w:cs="仿宋"/>
          <w:spacing w:val="3"/>
          <w:sz w:val="31"/>
          <w:szCs w:val="31"/>
          <w:lang w:val="en-US" w:eastAsia="zh-CN"/>
        </w:rPr>
        <w:fldChar w:fldCharType="begin"/>
      </w:r>
      <w:r>
        <w:rPr>
          <w:rFonts w:hint="eastAsia" w:ascii="仿宋" w:hAnsi="仿宋" w:eastAsia="仿宋" w:cs="仿宋"/>
          <w:spacing w:val="3"/>
          <w:sz w:val="31"/>
          <w:szCs w:val="31"/>
          <w:lang w:val="en-US" w:eastAsia="zh-CN"/>
        </w:rPr>
        <w:instrText xml:space="preserve"> HYPERLINK "http://www.sysbsq.gov.cn" </w:instrText>
      </w:r>
      <w:r>
        <w:rPr>
          <w:rFonts w:hint="eastAsia" w:ascii="仿宋" w:hAnsi="仿宋" w:eastAsia="仿宋" w:cs="仿宋"/>
          <w:spacing w:val="3"/>
          <w:sz w:val="31"/>
          <w:szCs w:val="31"/>
          <w:lang w:val="en-US" w:eastAsia="zh-CN"/>
        </w:rPr>
        <w:fldChar w:fldCharType="separate"/>
      </w:r>
      <w:r>
        <w:rPr>
          <w:rFonts w:hint="eastAsia" w:ascii="仿宋" w:hAnsi="仿宋" w:eastAsia="仿宋" w:cs="仿宋"/>
          <w:spacing w:val="3"/>
          <w:sz w:val="31"/>
          <w:szCs w:val="31"/>
          <w:lang w:val="en-US" w:eastAsia="zh-CN"/>
        </w:rPr>
        <w:t>http://www.sysbsq.gov.cn</w:t>
      </w:r>
      <w:r>
        <w:rPr>
          <w:rFonts w:hint="eastAsia" w:ascii="仿宋" w:hAnsi="仿宋" w:eastAsia="仿宋" w:cs="仿宋"/>
          <w:spacing w:val="3"/>
          <w:sz w:val="31"/>
          <w:szCs w:val="31"/>
          <w:lang w:val="en-US" w:eastAsia="zh-CN"/>
        </w:rPr>
        <w:fldChar w:fldCharType="end"/>
      </w:r>
      <w:r>
        <w:rPr>
          <w:rFonts w:hint="eastAsia" w:ascii="仿宋" w:hAnsi="仿宋" w:eastAsia="仿宋" w:cs="仿宋"/>
          <w:spacing w:val="3"/>
          <w:sz w:val="31"/>
          <w:szCs w:val="31"/>
          <w:lang w:val="en-US" w:eastAsia="zh-CN"/>
        </w:rPr>
        <w:t xml:space="preserve"> )中查阅下载或直接与七星镇人民政府办公室联系 (地址：宝山区宝一路 346 号，电子邮箱：qxzfb@163.com 电话：0469-4323955 )。</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6" w:lineRule="exact"/>
        <w:ind w:left="721"/>
        <w:textAlignment w:val="baseline"/>
        <w:outlineLvl w:val="0"/>
        <w:rPr>
          <w:rFonts w:ascii="仿宋" w:hAnsi="仿宋" w:eastAsia="仿宋" w:cs="仿宋"/>
          <w:color w:val="333333"/>
          <w:spacing w:val="5"/>
          <w:position w:val="3"/>
          <w:sz w:val="31"/>
          <w:szCs w:val="31"/>
          <w14:textOutline w14:w="5793" w14:cap="sq" w14:cmpd="sng">
            <w14:solidFill>
              <w14:srgbClr w14:val="333333"/>
            </w14:solidFill>
            <w14:prstDash w14:val="solid"/>
            <w14:bevel/>
          </w14:textOutline>
        </w:rPr>
      </w:pPr>
      <w:r>
        <w:rPr>
          <w:rFonts w:ascii="仿宋" w:hAnsi="仿宋" w:eastAsia="仿宋" w:cs="仿宋"/>
          <w:color w:val="333333"/>
          <w:spacing w:val="5"/>
          <w:position w:val="3"/>
          <w:sz w:val="31"/>
          <w:szCs w:val="31"/>
          <w14:textOutline w14:w="5793" w14:cap="sq" w14:cmpd="sng">
            <w14:solidFill>
              <w14:srgbClr w14:val="333333"/>
            </w14:solidFill>
            <w14:prstDash w14:val="solid"/>
            <w14:bevel/>
          </w14:textOutline>
        </w:rPr>
        <w:t>总体情况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2023年，在区委、区政府的领导下，七星镇坚持以习近平新时代中国特色社会主义思想为指导，深入贯彻党的二十大以来系列重大决策部署，加强组织领导，健全工作机制，认真贯彻《条例》的各项要求，坚持深化政府信息公开工作，推进政府信息公开工作规范、有序、健康发展。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一 ) 积极主动公开，按照政策公开。</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我镇政府信息公开主要渠道依托宝山区政府门户网站和“魅力七星镇”微信公众号平台。微信平台全年累计主动公开各类信息1427条，其中政府工作信息799条，其中转载习近平总书记讲话435条，科普知识类1122条，种养殖知识 58 条，安全防火110条，秸秆禁烧105条，普法35条，疫情防控10条，微信公众号每周至少更新2次。一是依法公开政策信息。提高便民利企政策发布解读针对性精准性。七星镇按照《宝山区人民政府办公室关于印发涉企政府信息公开工作实施方案的通知》要求，积极落实此项工作的指导思想、工作原则、工作任务、工作内容和保障措施的具体要求。经梳理后确认。2023年我镇制发规范性文件0个。2023年在宝山区人民政府门户网站主动公开政府信息8条，其中规划计划类2条，财政公开类2条，民生建设类2条，工作动态类2条，进一步提高政府工作的透明度，促进依法行政，更好地为人民群众服务。二是及时公开监督检查信息。我镇2023年，公共便民服务中心接受群众各类咨询112余次，办理各类登记业务185笔。三是加强权力配置信息公开。以权责清单为依托，加强权力配置信息公开。我镇共计权责事项63项。其中行政许可18项、行政给付9项、行政确认9项、行政奖励2项、行政裁决3项、其他行政权力事项21项、税费减免1项。以上63项权责事项均已录入黑龙江省权责清单管理系统。相关情况都在宝山区“政务服务”平台进行了公开。四是推动政务服务标准化规范化。为做好政府信息公开工作，我镇认真贯彻落实《中华人民共和国政府信息公开条例》、黑龙江省政务公开相关规定和区委、区政府有关文件和会议精神，并使政务公开工作不流于形式，不走过场，力争公开面达100％。一是加强和完善领导机制。充实和调整政务公开工作领导小组，成立由镇长为组长、党、政办主任为成员的政务公开领导小组，具体日常工作由党、政办主要负责。形成一把手亲自抓，分管领导具体抓的工作格局。二是建立健全六项制度。我镇通过建立健全政务公开责任、审议、评议、反馈、审查和监督等六项制度，做好信息公开保密审查工作，做到了无涉密事件的发生。</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二 ) 坚持以人为本，依法申请公开。</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规范政府信息公开申请办理工作。对申请人的申请公开 信息情况、所需信息情况、接收部门等信息予以告知。本年 度我镇 “依申请公开”收到申请 0 条；线下，我镇未收到邮 寄的信息公开申请表。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三 ) 加强信息管理，有序公开文件。</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以政策性文件为重点，加强政务信息管理。七星镇 2023年共制发规范性文件 0 份。认真学习各类文件要求，突出单位工作亮点，准确把握数据填报要求，认真核实完善年度报告数据，提高数据精准性，促进年度报告与深化“放管服”改革优化营商环境紧密结合，切实提升年度 报告编制水平。</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四 ) 强化平台建设，突出服务功能。</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落实政府信息主动公开新要求。“魅力七星镇”为我镇唯一一个政务微信公众号。目前，政务媒体未出现更新不及时、信息不准确、资源不共享、互动不回应、服务不实用等问题。</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五 ) 加大监督力度，发挥保障作用。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建立健全了镇政务公开工作机构，加强与新闻媒体协作，充分利用电视、报纸、杂志等新闻媒体开展政务宣传， 使广大群众能在第一时间了解最新政府信息。加强舆情监测，派专人负责舆情监测，收集了解舆情热点，主动回应公众疑问，引领各界人士合法表达诉求。建立健全政府信息公开工作考核、社会评议等制度，加强对公开情况的监督检查，自上而下地强化对公开工作的监督检查，严格落实责任追究，全面实施过错责任追究制度，对违规违纪的单位和人员 严肃查处，确保信息公开工作取得实效。</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718"/>
        <w:textAlignment w:val="baseline"/>
        <w:outlineLvl w:val="0"/>
        <w:rPr>
          <w:rFonts w:ascii="仿宋" w:hAnsi="仿宋" w:eastAsia="仿宋" w:cs="仿宋"/>
          <w:sz w:val="31"/>
          <w:szCs w:val="31"/>
        </w:rPr>
      </w:pPr>
      <w:r>
        <w:rPr>
          <w:rFonts w:ascii="仿宋" w:hAnsi="仿宋" w:eastAsia="仿宋" w:cs="仿宋"/>
          <w:color w:val="333333"/>
          <w:spacing w:val="13"/>
          <w:position w:val="2"/>
          <w:sz w:val="31"/>
          <w:szCs w:val="31"/>
          <w14:textOutline w14:w="5793" w14:cap="sq" w14:cmpd="sng">
            <w14:solidFill>
              <w14:srgbClr w14:val="333333"/>
            </w14:solidFill>
            <w14:prstDash w14:val="solid"/>
            <w14:bevel/>
          </w14:textOutline>
        </w:rPr>
        <w:t>二</w:t>
      </w:r>
      <w:r>
        <w:rPr>
          <w:rFonts w:ascii="仿宋" w:hAnsi="仿宋" w:eastAsia="仿宋" w:cs="仿宋"/>
          <w:color w:val="333333"/>
          <w:spacing w:val="8"/>
          <w:position w:val="2"/>
          <w:sz w:val="31"/>
          <w:szCs w:val="31"/>
          <w14:textOutline w14:w="5793" w14:cap="sq" w14:cmpd="sng">
            <w14:solidFill>
              <w14:srgbClr w14:val="333333"/>
            </w14:solidFill>
            <w14:prstDash w14:val="solid"/>
            <w14:bevel/>
          </w14:textOutline>
        </w:rPr>
        <w:t>、主动公开政府信息情况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截至目前，在网站信息上传工作中，微信平台全年累计主动公开各类信息 1427条，其中政府工作信息 799条，其中转 载习近平总书记讲话 435 条，科普知识类 112条，种养殖知识 58 条，安全防火 110条，秸秆禁烧 105条，普法 35 条，疫情防控10条，微信公众号每周至少更新 2 次。</w:t>
      </w:r>
    </w:p>
    <w:tbl>
      <w:tblPr>
        <w:tblStyle w:val="7"/>
        <w:tblpPr w:leftFromText="180" w:rightFromText="180" w:vertAnchor="text" w:horzAnchor="page" w:tblpX="1707" w:tblpY="606"/>
        <w:tblOverlap w:val="never"/>
        <w:tblW w:w="83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7"/>
        <w:gridCol w:w="2068"/>
        <w:gridCol w:w="2069"/>
        <w:gridCol w:w="2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304" w:type="dxa"/>
            <w:gridSpan w:val="4"/>
            <w:tcBorders>
              <w:top w:val="single" w:color="000000" w:sz="2" w:space="0"/>
              <w:bottom w:val="single" w:color="000000" w:sz="2" w:space="0"/>
            </w:tcBorders>
            <w:shd w:val="clear" w:color="auto" w:fill="C6D9F1"/>
            <w:vAlign w:val="top"/>
          </w:tcPr>
          <w:p>
            <w:pPr>
              <w:spacing w:line="322" w:lineRule="auto"/>
              <w:rPr>
                <w:rFonts w:ascii="Arial"/>
                <w:sz w:val="21"/>
              </w:rPr>
            </w:pPr>
          </w:p>
          <w:p>
            <w:pPr>
              <w:spacing w:before="58" w:line="230" w:lineRule="auto"/>
              <w:ind w:left="3299"/>
              <w:rPr>
                <w:rFonts w:ascii="宋体" w:hAnsi="宋体" w:eastAsia="宋体" w:cs="宋体"/>
                <w:sz w:val="18"/>
                <w:szCs w:val="18"/>
              </w:rPr>
            </w:pPr>
            <w:r>
              <w:rPr>
                <w:rFonts w:ascii="宋体" w:hAnsi="宋体" w:eastAsia="宋体" w:cs="宋体"/>
                <w:spacing w:val="-1"/>
                <w:sz w:val="18"/>
                <w:szCs w:val="18"/>
              </w:rPr>
              <w:t xml:space="preserve">第二十条第 ( </w:t>
            </w:r>
            <w:r>
              <w:rPr>
                <w:rFonts w:ascii="宋体" w:hAnsi="宋体" w:eastAsia="宋体" w:cs="宋体"/>
                <w:sz w:val="18"/>
                <w:szCs w:val="18"/>
              </w:rPr>
              <w:t>一</w:t>
            </w:r>
            <w:r>
              <w:rPr>
                <w:rFonts w:hint="eastAsia" w:ascii="宋体" w:hAnsi="宋体" w:eastAsia="宋体" w:cs="宋体"/>
                <w:sz w:val="18"/>
                <w:szCs w:val="18"/>
                <w:lang w:eastAsia="zh-CN"/>
              </w:rPr>
              <w:t>）</w:t>
            </w:r>
            <w:r>
              <w:rPr>
                <w:rFonts w:ascii="宋体" w:hAnsi="宋体" w:eastAsia="宋体" w:cs="宋体"/>
                <w:sz w:val="18"/>
                <w:szCs w:val="1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7" w:type="dxa"/>
            <w:tcBorders>
              <w:top w:val="single" w:color="000000" w:sz="2" w:space="0"/>
              <w:bottom w:val="single" w:color="000000" w:sz="2" w:space="0"/>
            </w:tcBorders>
            <w:vAlign w:val="top"/>
          </w:tcPr>
          <w:p>
            <w:pPr>
              <w:spacing w:before="83"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2068" w:type="dxa"/>
            <w:tcBorders>
              <w:top w:val="single" w:color="000000" w:sz="2" w:space="0"/>
              <w:bottom w:val="single" w:color="000000" w:sz="2" w:space="0"/>
            </w:tcBorders>
            <w:vAlign w:val="top"/>
          </w:tcPr>
          <w:p>
            <w:pPr>
              <w:spacing w:before="82" w:line="230" w:lineRule="auto"/>
              <w:ind w:left="464"/>
              <w:rPr>
                <w:rFonts w:ascii="宋体" w:hAnsi="宋体" w:eastAsia="宋体" w:cs="宋体"/>
                <w:sz w:val="18"/>
                <w:szCs w:val="18"/>
              </w:rPr>
            </w:pPr>
            <w:r>
              <w:rPr>
                <w:rFonts w:ascii="宋体" w:hAnsi="宋体" w:eastAsia="宋体" w:cs="宋体"/>
                <w:spacing w:val="12"/>
                <w:sz w:val="18"/>
                <w:szCs w:val="18"/>
              </w:rPr>
              <w:t>本</w:t>
            </w:r>
            <w:r>
              <w:rPr>
                <w:rFonts w:ascii="宋体" w:hAnsi="宋体" w:eastAsia="宋体" w:cs="宋体"/>
                <w:spacing w:val="8"/>
                <w:sz w:val="18"/>
                <w:szCs w:val="18"/>
              </w:rPr>
              <w:t>年</w:t>
            </w:r>
            <w:r>
              <w:rPr>
                <w:rFonts w:ascii="宋体" w:hAnsi="宋体" w:eastAsia="宋体" w:cs="宋体"/>
                <w:color w:val="333333"/>
                <w:spacing w:val="8"/>
                <w:sz w:val="18"/>
                <w:szCs w:val="18"/>
              </w:rPr>
              <w:t>制发件数</w:t>
            </w:r>
          </w:p>
        </w:tc>
        <w:tc>
          <w:tcPr>
            <w:tcW w:w="2069" w:type="dxa"/>
            <w:tcBorders>
              <w:top w:val="single" w:color="000000" w:sz="2" w:space="0"/>
              <w:bottom w:val="single" w:color="000000" w:sz="2" w:space="0"/>
            </w:tcBorders>
            <w:vAlign w:val="top"/>
          </w:tcPr>
          <w:p>
            <w:pPr>
              <w:spacing w:before="82" w:line="230" w:lineRule="auto"/>
              <w:ind w:left="470"/>
              <w:rPr>
                <w:rFonts w:ascii="宋体" w:hAnsi="宋体" w:eastAsia="宋体" w:cs="宋体"/>
                <w:sz w:val="18"/>
                <w:szCs w:val="18"/>
              </w:rPr>
            </w:pPr>
            <w:r>
              <w:rPr>
                <w:rFonts w:ascii="宋体" w:hAnsi="宋体" w:eastAsia="宋体" w:cs="宋体"/>
                <w:spacing w:val="12"/>
                <w:sz w:val="18"/>
                <w:szCs w:val="18"/>
              </w:rPr>
              <w:t>本</w:t>
            </w:r>
            <w:r>
              <w:rPr>
                <w:rFonts w:ascii="宋体" w:hAnsi="宋体" w:eastAsia="宋体" w:cs="宋体"/>
                <w:spacing w:val="8"/>
                <w:sz w:val="18"/>
                <w:szCs w:val="18"/>
              </w:rPr>
              <w:t>年废止件数</w:t>
            </w:r>
          </w:p>
        </w:tc>
        <w:tc>
          <w:tcPr>
            <w:tcW w:w="2090" w:type="dxa"/>
            <w:tcBorders>
              <w:top w:val="single" w:color="000000" w:sz="2" w:space="0"/>
              <w:bottom w:val="single" w:color="000000" w:sz="2" w:space="0"/>
            </w:tcBorders>
            <w:vAlign w:val="top"/>
          </w:tcPr>
          <w:p>
            <w:pPr>
              <w:spacing w:before="83" w:line="230" w:lineRule="auto"/>
              <w:ind w:left="477"/>
              <w:rPr>
                <w:rFonts w:ascii="宋体" w:hAnsi="宋体" w:eastAsia="宋体" w:cs="宋体"/>
                <w:sz w:val="18"/>
                <w:szCs w:val="18"/>
              </w:rPr>
            </w:pPr>
            <w:r>
              <w:rPr>
                <w:rFonts w:ascii="宋体" w:hAnsi="宋体" w:eastAsia="宋体" w:cs="宋体"/>
                <w:spacing w:val="11"/>
                <w:sz w:val="18"/>
                <w:szCs w:val="18"/>
              </w:rPr>
              <w:t>现</w:t>
            </w:r>
            <w:r>
              <w:rPr>
                <w:rFonts w:ascii="宋体" w:hAnsi="宋体" w:eastAsia="宋体" w:cs="宋体"/>
                <w:spacing w:val="8"/>
                <w:sz w:val="18"/>
                <w:szCs w:val="18"/>
              </w:rPr>
              <w:t>行有效件</w:t>
            </w:r>
            <w:r>
              <w:rPr>
                <w:rFonts w:ascii="宋体" w:hAnsi="宋体" w:eastAsia="宋体" w:cs="宋体"/>
                <w:color w:val="333333"/>
                <w:spacing w:val="8"/>
                <w:sz w:val="18"/>
                <w:szCs w:val="18"/>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7" w:type="dxa"/>
            <w:tcBorders>
              <w:top w:val="single" w:color="000000" w:sz="2" w:space="0"/>
              <w:bottom w:val="single" w:color="000000" w:sz="2" w:space="0"/>
            </w:tcBorders>
            <w:vAlign w:val="top"/>
          </w:tcPr>
          <w:p>
            <w:pPr>
              <w:spacing w:before="84" w:line="230" w:lineRule="auto"/>
              <w:ind w:left="64"/>
              <w:rPr>
                <w:rFonts w:ascii="宋体" w:hAnsi="宋体" w:eastAsia="宋体" w:cs="宋体"/>
                <w:sz w:val="18"/>
                <w:szCs w:val="18"/>
              </w:rPr>
            </w:pPr>
            <w:r>
              <w:rPr>
                <w:rFonts w:ascii="宋体" w:hAnsi="宋体" w:eastAsia="宋体" w:cs="宋体"/>
                <w:spacing w:val="6"/>
                <w:sz w:val="18"/>
                <w:szCs w:val="18"/>
              </w:rPr>
              <w:t>规</w:t>
            </w:r>
            <w:r>
              <w:rPr>
                <w:rFonts w:ascii="宋体" w:hAnsi="宋体" w:eastAsia="宋体" w:cs="宋体"/>
                <w:spacing w:val="5"/>
                <w:sz w:val="18"/>
                <w:szCs w:val="18"/>
              </w:rPr>
              <w:t>章</w:t>
            </w:r>
          </w:p>
        </w:tc>
        <w:tc>
          <w:tcPr>
            <w:tcW w:w="2068" w:type="dxa"/>
            <w:tcBorders>
              <w:top w:val="single" w:color="000000" w:sz="2" w:space="0"/>
              <w:bottom w:val="single" w:color="000000" w:sz="2" w:space="0"/>
            </w:tcBorders>
            <w:vAlign w:val="top"/>
          </w:tcPr>
          <w:p>
            <w:pPr>
              <w:spacing w:before="110" w:line="180" w:lineRule="auto"/>
              <w:ind w:left="98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69" w:type="dxa"/>
            <w:tcBorders>
              <w:top w:val="single" w:color="000000" w:sz="2" w:space="0"/>
              <w:bottom w:val="single" w:color="000000" w:sz="2" w:space="0"/>
            </w:tcBorders>
            <w:vAlign w:val="top"/>
          </w:tcPr>
          <w:p>
            <w:pPr>
              <w:spacing w:before="110" w:line="180" w:lineRule="auto"/>
              <w:ind w:left="98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90" w:type="dxa"/>
            <w:tcBorders>
              <w:top w:val="single" w:color="000000" w:sz="2" w:space="0"/>
              <w:bottom w:val="single" w:color="000000" w:sz="2" w:space="0"/>
            </w:tcBorders>
            <w:vAlign w:val="top"/>
          </w:tcPr>
          <w:p>
            <w:pPr>
              <w:spacing w:before="110" w:line="180" w:lineRule="auto"/>
              <w:ind w:left="99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7" w:type="dxa"/>
            <w:tcBorders>
              <w:top w:val="single" w:color="000000" w:sz="2" w:space="0"/>
              <w:bottom w:val="single" w:color="000000" w:sz="2" w:space="0"/>
            </w:tcBorders>
            <w:vAlign w:val="top"/>
          </w:tcPr>
          <w:p>
            <w:pPr>
              <w:spacing w:before="85" w:line="230" w:lineRule="auto"/>
              <w:ind w:left="67"/>
              <w:rPr>
                <w:rFonts w:ascii="宋体" w:hAnsi="宋体" w:eastAsia="宋体" w:cs="宋体"/>
                <w:sz w:val="18"/>
                <w:szCs w:val="18"/>
              </w:rPr>
            </w:pPr>
            <w:r>
              <w:rPr>
                <w:rFonts w:ascii="宋体" w:hAnsi="宋体" w:eastAsia="宋体" w:cs="宋体"/>
                <w:spacing w:val="11"/>
                <w:sz w:val="18"/>
                <w:szCs w:val="18"/>
              </w:rPr>
              <w:t>行</w:t>
            </w:r>
            <w:r>
              <w:rPr>
                <w:rFonts w:ascii="宋体" w:hAnsi="宋体" w:eastAsia="宋体" w:cs="宋体"/>
                <w:spacing w:val="8"/>
                <w:sz w:val="18"/>
                <w:szCs w:val="18"/>
              </w:rPr>
              <w:t>政规范性文件</w:t>
            </w:r>
          </w:p>
        </w:tc>
        <w:tc>
          <w:tcPr>
            <w:tcW w:w="2068" w:type="dxa"/>
            <w:tcBorders>
              <w:top w:val="single" w:color="000000" w:sz="2" w:space="0"/>
              <w:bottom w:val="single" w:color="000000" w:sz="2" w:space="0"/>
            </w:tcBorders>
            <w:vAlign w:val="top"/>
          </w:tcPr>
          <w:p>
            <w:pPr>
              <w:spacing w:before="112" w:line="180" w:lineRule="auto"/>
              <w:ind w:left="984"/>
              <w:rPr>
                <w:rFonts w:hint="eastAsia" w:ascii="微软雅黑" w:hAnsi="微软雅黑" w:eastAsia="微软雅黑" w:cs="微软雅黑"/>
                <w:sz w:val="17"/>
                <w:szCs w:val="17"/>
                <w:lang w:eastAsia="zh-CN"/>
              </w:rPr>
            </w:pPr>
            <w:r>
              <w:rPr>
                <w:rFonts w:hint="eastAsia" w:ascii="微软雅黑" w:hAnsi="微软雅黑" w:eastAsia="微软雅黑" w:cs="微软雅黑"/>
                <w:color w:val="333333"/>
                <w:sz w:val="17"/>
                <w:szCs w:val="17"/>
                <w:lang w:val="en-US" w:eastAsia="zh-CN"/>
              </w:rPr>
              <w:t>0</w:t>
            </w:r>
          </w:p>
        </w:tc>
        <w:tc>
          <w:tcPr>
            <w:tcW w:w="2069" w:type="dxa"/>
            <w:tcBorders>
              <w:top w:val="single" w:color="000000" w:sz="2" w:space="0"/>
              <w:bottom w:val="single" w:color="000000" w:sz="2" w:space="0"/>
            </w:tcBorders>
            <w:vAlign w:val="top"/>
          </w:tcPr>
          <w:p>
            <w:pPr>
              <w:spacing w:before="112" w:line="180" w:lineRule="auto"/>
              <w:ind w:left="98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90" w:type="dxa"/>
            <w:tcBorders>
              <w:top w:val="single" w:color="000000" w:sz="2" w:space="0"/>
              <w:bottom w:val="single" w:color="000000" w:sz="2" w:space="0"/>
            </w:tcBorders>
            <w:vAlign w:val="top"/>
          </w:tcPr>
          <w:p>
            <w:pPr>
              <w:spacing w:before="112" w:line="180" w:lineRule="auto"/>
              <w:ind w:left="996"/>
              <w:rPr>
                <w:rFonts w:ascii="微软雅黑" w:hAnsi="微软雅黑" w:eastAsia="微软雅黑" w:cs="微软雅黑"/>
                <w:sz w:val="17"/>
                <w:szCs w:val="17"/>
              </w:rPr>
            </w:pPr>
            <w:r>
              <w:rPr>
                <w:rFonts w:ascii="微软雅黑" w:hAnsi="微软雅黑" w:eastAsia="微软雅黑" w:cs="微软雅黑"/>
                <w:color w:val="333333"/>
                <w:sz w:val="17"/>
                <w:szCs w:val="17"/>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304" w:type="dxa"/>
            <w:gridSpan w:val="4"/>
            <w:tcBorders>
              <w:top w:val="single" w:color="000000" w:sz="2" w:space="0"/>
              <w:bottom w:val="single" w:color="000000" w:sz="2" w:space="0"/>
            </w:tcBorders>
            <w:shd w:val="clear" w:color="auto" w:fill="C6D9F1"/>
            <w:vAlign w:val="top"/>
          </w:tcPr>
          <w:p>
            <w:pPr>
              <w:spacing w:before="87" w:line="230" w:lineRule="auto"/>
              <w:ind w:left="3299"/>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 xml:space="preserve">二十条第 </w:t>
            </w:r>
            <w:r>
              <w:rPr>
                <w:rFonts w:hint="eastAsia" w:ascii="宋体" w:hAnsi="宋体" w:eastAsia="宋体" w:cs="宋体"/>
                <w:spacing w:val="7"/>
                <w:sz w:val="18"/>
                <w:szCs w:val="18"/>
                <w:lang w:eastAsia="zh-CN"/>
              </w:rPr>
              <w:t>（</w:t>
            </w:r>
            <w:r>
              <w:rPr>
                <w:rFonts w:ascii="宋体" w:hAnsi="宋体" w:eastAsia="宋体" w:cs="宋体"/>
                <w:spacing w:val="7"/>
                <w:sz w:val="18"/>
                <w:szCs w:val="18"/>
              </w:rPr>
              <w:t>五</w:t>
            </w:r>
            <w:r>
              <w:rPr>
                <w:rFonts w:hint="eastAsia" w:ascii="宋体" w:hAnsi="宋体" w:eastAsia="宋体" w:cs="宋体"/>
                <w:spacing w:val="7"/>
                <w:sz w:val="18"/>
                <w:szCs w:val="18"/>
                <w:lang w:eastAsia="zh-CN"/>
              </w:rPr>
              <w:t>）</w:t>
            </w:r>
            <w:r>
              <w:rPr>
                <w:rFonts w:ascii="宋体" w:hAnsi="宋体" w:eastAsia="宋体" w:cs="宋体"/>
                <w:spacing w:val="7"/>
                <w:sz w:val="18"/>
                <w:szCs w:val="18"/>
              </w:rPr>
              <w:t xml:space="preserve"> 项</w:t>
            </w:r>
          </w:p>
        </w:tc>
      </w:tr>
    </w:tbl>
    <w:p>
      <w:pPr>
        <w:spacing w:line="119" w:lineRule="auto"/>
        <w:rPr>
          <w:rFonts w:ascii="Arial"/>
          <w:sz w:val="2"/>
        </w:rPr>
      </w:pPr>
    </w:p>
    <w:tbl>
      <w:tblPr>
        <w:tblStyle w:val="7"/>
        <w:tblpPr w:leftFromText="180" w:rightFromText="180" w:vertAnchor="text" w:horzAnchor="page" w:tblpX="1739" w:tblpY="24"/>
        <w:tblOverlap w:val="never"/>
        <w:tblW w:w="83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6"/>
        <w:gridCol w:w="6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076" w:type="dxa"/>
            <w:tcBorders>
              <w:top w:val="nil"/>
              <w:bottom w:val="single" w:color="000000" w:sz="2" w:space="0"/>
            </w:tcBorders>
            <w:vAlign w:val="top"/>
          </w:tcPr>
          <w:p>
            <w:pPr>
              <w:spacing w:before="94"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8" w:type="dxa"/>
            <w:tcBorders>
              <w:top w:val="nil"/>
              <w:bottom w:val="single" w:color="000000" w:sz="2" w:space="0"/>
            </w:tcBorders>
            <w:vAlign w:val="top"/>
          </w:tcPr>
          <w:p>
            <w:pPr>
              <w:spacing w:before="94" w:line="230" w:lineRule="auto"/>
              <w:ind w:left="2354"/>
              <w:rPr>
                <w:rFonts w:ascii="宋体" w:hAnsi="宋体" w:eastAsia="宋体" w:cs="宋体"/>
                <w:sz w:val="18"/>
                <w:szCs w:val="18"/>
              </w:rPr>
            </w:pPr>
            <w:r>
              <w:rPr>
                <w:rFonts w:ascii="宋体" w:hAnsi="宋体" w:eastAsia="宋体" w:cs="宋体"/>
                <w:spacing w:val="9"/>
                <w:sz w:val="18"/>
                <w:szCs w:val="18"/>
              </w:rPr>
              <w:t>本年处理决定数</w:t>
            </w:r>
            <w:r>
              <w:rPr>
                <w:rFonts w:ascii="宋体" w:hAnsi="宋体" w:eastAsia="宋体" w:cs="宋体"/>
                <w:spacing w:val="8"/>
                <w:sz w:val="18"/>
                <w:szCs w:val="18"/>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6" w:type="dxa"/>
            <w:tcBorders>
              <w:top w:val="single" w:color="000000" w:sz="2" w:space="0"/>
              <w:bottom w:val="single" w:color="000000" w:sz="2" w:space="0"/>
            </w:tcBorders>
            <w:vAlign w:val="top"/>
          </w:tcPr>
          <w:p>
            <w:pPr>
              <w:spacing w:before="83" w:line="231" w:lineRule="auto"/>
              <w:ind w:left="67"/>
              <w:rPr>
                <w:rFonts w:ascii="宋体" w:hAnsi="宋体" w:eastAsia="宋体" w:cs="宋体"/>
                <w:sz w:val="18"/>
                <w:szCs w:val="18"/>
              </w:rPr>
            </w:pPr>
            <w:r>
              <w:rPr>
                <w:rFonts w:ascii="宋体" w:hAnsi="宋体" w:eastAsia="宋体" w:cs="宋体"/>
                <w:spacing w:val="7"/>
                <w:sz w:val="18"/>
                <w:szCs w:val="18"/>
              </w:rPr>
              <w:t>行政许可</w:t>
            </w:r>
          </w:p>
        </w:tc>
        <w:tc>
          <w:tcPr>
            <w:tcW w:w="6228" w:type="dxa"/>
            <w:tcBorders>
              <w:top w:val="single" w:color="000000" w:sz="2" w:space="0"/>
              <w:bottom w:val="single" w:color="000000" w:sz="2" w:space="0"/>
            </w:tcBorders>
            <w:vAlign w:val="top"/>
          </w:tcPr>
          <w:p>
            <w:pPr>
              <w:spacing w:before="108"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304" w:type="dxa"/>
            <w:gridSpan w:val="2"/>
            <w:tcBorders>
              <w:top w:val="single" w:color="000000" w:sz="2" w:space="0"/>
              <w:bottom w:val="single" w:color="000000" w:sz="2" w:space="0"/>
            </w:tcBorders>
            <w:shd w:val="clear" w:color="auto" w:fill="C6D9F1"/>
            <w:vAlign w:val="top"/>
          </w:tcPr>
          <w:p>
            <w:pPr>
              <w:spacing w:before="83" w:line="230" w:lineRule="auto"/>
              <w:ind w:left="3299"/>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二十条第 (六)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6" w:type="dxa"/>
            <w:tcBorders>
              <w:top w:val="single" w:color="000000" w:sz="2" w:space="0"/>
              <w:bottom w:val="single" w:color="000000" w:sz="2" w:space="0"/>
            </w:tcBorders>
            <w:vAlign w:val="top"/>
          </w:tcPr>
          <w:p>
            <w:pPr>
              <w:spacing w:before="85"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8" w:type="dxa"/>
            <w:tcBorders>
              <w:top w:val="single" w:color="000000" w:sz="2" w:space="0"/>
              <w:bottom w:val="single" w:color="000000" w:sz="2" w:space="0"/>
            </w:tcBorders>
            <w:vAlign w:val="top"/>
          </w:tcPr>
          <w:p>
            <w:pPr>
              <w:spacing w:before="84" w:line="230" w:lineRule="auto"/>
              <w:ind w:left="2354"/>
              <w:rPr>
                <w:rFonts w:ascii="宋体" w:hAnsi="宋体" w:eastAsia="宋体" w:cs="宋体"/>
                <w:sz w:val="18"/>
                <w:szCs w:val="18"/>
              </w:rPr>
            </w:pPr>
            <w:r>
              <w:rPr>
                <w:rFonts w:ascii="宋体" w:hAnsi="宋体" w:eastAsia="宋体" w:cs="宋体"/>
                <w:spacing w:val="9"/>
                <w:sz w:val="18"/>
                <w:szCs w:val="18"/>
              </w:rPr>
              <w:t>本年处理决定数</w:t>
            </w:r>
            <w:r>
              <w:rPr>
                <w:rFonts w:ascii="宋体" w:hAnsi="宋体" w:eastAsia="宋体" w:cs="宋体"/>
                <w:spacing w:val="8"/>
                <w:sz w:val="18"/>
                <w:szCs w:val="18"/>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6" w:type="dxa"/>
            <w:tcBorders>
              <w:top w:val="single" w:color="000000" w:sz="2" w:space="0"/>
              <w:bottom w:val="single" w:color="000000" w:sz="2" w:space="0"/>
            </w:tcBorders>
            <w:vAlign w:val="top"/>
          </w:tcPr>
          <w:p>
            <w:pPr>
              <w:spacing w:before="84" w:line="231" w:lineRule="auto"/>
              <w:ind w:left="67"/>
              <w:rPr>
                <w:rFonts w:ascii="宋体" w:hAnsi="宋体" w:eastAsia="宋体" w:cs="宋体"/>
                <w:sz w:val="18"/>
                <w:szCs w:val="18"/>
              </w:rPr>
            </w:pPr>
            <w:r>
              <w:rPr>
                <w:rFonts w:ascii="宋体" w:hAnsi="宋体" w:eastAsia="宋体" w:cs="宋体"/>
                <w:spacing w:val="7"/>
                <w:sz w:val="18"/>
                <w:szCs w:val="18"/>
              </w:rPr>
              <w:t>行政处罚</w:t>
            </w:r>
          </w:p>
        </w:tc>
        <w:tc>
          <w:tcPr>
            <w:tcW w:w="6228" w:type="dxa"/>
            <w:tcBorders>
              <w:top w:val="single" w:color="000000" w:sz="2" w:space="0"/>
              <w:bottom w:val="single" w:color="000000" w:sz="2" w:space="0"/>
            </w:tcBorders>
            <w:vAlign w:val="top"/>
          </w:tcPr>
          <w:p>
            <w:pPr>
              <w:spacing w:before="109"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6" w:type="dxa"/>
            <w:tcBorders>
              <w:top w:val="single" w:color="000000" w:sz="2" w:space="0"/>
              <w:bottom w:val="single" w:color="000000" w:sz="2" w:space="0"/>
            </w:tcBorders>
            <w:vAlign w:val="top"/>
          </w:tcPr>
          <w:p>
            <w:pPr>
              <w:spacing w:before="86" w:line="231" w:lineRule="auto"/>
              <w:ind w:left="67"/>
              <w:rPr>
                <w:rFonts w:ascii="宋体" w:hAnsi="宋体" w:eastAsia="宋体" w:cs="宋体"/>
                <w:sz w:val="18"/>
                <w:szCs w:val="18"/>
              </w:rPr>
            </w:pPr>
            <w:r>
              <w:rPr>
                <w:rFonts w:ascii="宋体" w:hAnsi="宋体" w:eastAsia="宋体" w:cs="宋体"/>
                <w:spacing w:val="7"/>
                <w:sz w:val="18"/>
                <w:szCs w:val="18"/>
              </w:rPr>
              <w:t>行政强制</w:t>
            </w:r>
          </w:p>
        </w:tc>
        <w:tc>
          <w:tcPr>
            <w:tcW w:w="6228" w:type="dxa"/>
            <w:tcBorders>
              <w:top w:val="single" w:color="000000" w:sz="2" w:space="0"/>
              <w:bottom w:val="single" w:color="000000" w:sz="2" w:space="0"/>
            </w:tcBorders>
            <w:vAlign w:val="top"/>
          </w:tcPr>
          <w:p>
            <w:pPr>
              <w:spacing w:before="111"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304" w:type="dxa"/>
            <w:gridSpan w:val="2"/>
            <w:tcBorders>
              <w:top w:val="single" w:color="000000" w:sz="2" w:space="0"/>
              <w:bottom w:val="single" w:color="000000" w:sz="2" w:space="0"/>
            </w:tcBorders>
            <w:shd w:val="clear" w:color="auto" w:fill="C6D9F1"/>
            <w:vAlign w:val="top"/>
          </w:tcPr>
          <w:p>
            <w:pPr>
              <w:spacing w:before="86" w:line="230" w:lineRule="auto"/>
              <w:ind w:left="3299"/>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二十条第 (八)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76" w:type="dxa"/>
            <w:tcBorders>
              <w:top w:val="single" w:color="000000" w:sz="2" w:space="0"/>
              <w:bottom w:val="single" w:color="000000" w:sz="2" w:space="0"/>
            </w:tcBorders>
            <w:vAlign w:val="top"/>
          </w:tcPr>
          <w:p>
            <w:pPr>
              <w:spacing w:before="89"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8" w:type="dxa"/>
            <w:tcBorders>
              <w:top w:val="single" w:color="000000" w:sz="2" w:space="0"/>
              <w:bottom w:val="single" w:color="000000" w:sz="2" w:space="0"/>
            </w:tcBorders>
            <w:vAlign w:val="top"/>
          </w:tcPr>
          <w:p>
            <w:pPr>
              <w:spacing w:before="88" w:line="230" w:lineRule="auto"/>
              <w:ind w:left="1879"/>
              <w:rPr>
                <w:rFonts w:ascii="宋体" w:hAnsi="宋体" w:eastAsia="宋体" w:cs="宋体"/>
                <w:sz w:val="18"/>
                <w:szCs w:val="18"/>
              </w:rPr>
            </w:pPr>
            <w:r>
              <w:rPr>
                <w:rFonts w:ascii="宋体" w:hAnsi="宋体" w:eastAsia="宋体" w:cs="宋体"/>
                <w:spacing w:val="8"/>
                <w:sz w:val="18"/>
                <w:szCs w:val="18"/>
              </w:rPr>
              <w:t>本年收费金额 (单位：万元)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076" w:type="dxa"/>
            <w:tcBorders>
              <w:top w:val="single" w:color="000000" w:sz="2" w:space="0"/>
              <w:bottom w:val="single" w:color="000000" w:sz="2" w:space="0"/>
            </w:tcBorders>
            <w:vAlign w:val="top"/>
          </w:tcPr>
          <w:p>
            <w:pPr>
              <w:spacing w:before="109" w:line="230" w:lineRule="auto"/>
              <w:ind w:left="67"/>
              <w:rPr>
                <w:rFonts w:ascii="宋体" w:hAnsi="宋体" w:eastAsia="宋体" w:cs="宋体"/>
                <w:sz w:val="18"/>
                <w:szCs w:val="18"/>
              </w:rPr>
            </w:pPr>
            <w:r>
              <w:rPr>
                <w:rFonts w:ascii="宋体" w:hAnsi="宋体" w:eastAsia="宋体" w:cs="宋体"/>
                <w:spacing w:val="11"/>
                <w:sz w:val="18"/>
                <w:szCs w:val="18"/>
              </w:rPr>
              <w:t>行</w:t>
            </w:r>
            <w:r>
              <w:rPr>
                <w:rFonts w:ascii="宋体" w:hAnsi="宋体" w:eastAsia="宋体" w:cs="宋体"/>
                <w:spacing w:val="8"/>
                <w:sz w:val="18"/>
                <w:szCs w:val="18"/>
              </w:rPr>
              <w:t>政事业性收费</w:t>
            </w:r>
          </w:p>
        </w:tc>
        <w:tc>
          <w:tcPr>
            <w:tcW w:w="6228" w:type="dxa"/>
            <w:tcBorders>
              <w:top w:val="single" w:color="000000" w:sz="2" w:space="0"/>
              <w:bottom w:val="single" w:color="000000" w:sz="2" w:space="0"/>
            </w:tcBorders>
            <w:vAlign w:val="top"/>
          </w:tcPr>
          <w:p>
            <w:pPr>
              <w:spacing w:before="134"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pPr>
        <w:spacing w:line="159" w:lineRule="exact"/>
        <w:rPr>
          <w:rFonts w:ascii="Arial"/>
          <w:sz w:val="13"/>
        </w:rPr>
      </w:pPr>
    </w:p>
    <w:p>
      <w:pPr>
        <w:spacing w:before="176" w:line="242" w:lineRule="auto"/>
        <w:ind w:left="540"/>
        <w:outlineLvl w:val="0"/>
        <w:rPr>
          <w:rFonts w:ascii="仿宋" w:hAnsi="仿宋" w:eastAsia="仿宋" w:cs="仿宋"/>
          <w:sz w:val="31"/>
          <w:szCs w:val="31"/>
        </w:rPr>
      </w:pPr>
      <w:r>
        <w:rPr>
          <w:rFonts w:ascii="仿宋" w:hAnsi="仿宋" w:eastAsia="仿宋" w:cs="仿宋"/>
          <w:color w:val="333333"/>
          <w:spacing w:val="9"/>
          <w:sz w:val="31"/>
          <w:szCs w:val="31"/>
          <w14:textOutline w14:w="5793" w14:cap="sq" w14:cmpd="sng">
            <w14:solidFill>
              <w14:srgbClr w14:val="333333"/>
            </w14:solidFill>
            <w14:prstDash w14:val="solid"/>
            <w14:bevel/>
          </w14:textOutline>
        </w:rPr>
        <w:t>三、收到和处理政府信息公开申请情况</w:t>
      </w:r>
    </w:p>
    <w:tbl>
      <w:tblPr>
        <w:tblStyle w:val="7"/>
        <w:tblpPr w:leftFromText="180" w:rightFromText="180" w:vertAnchor="text" w:horzAnchor="page" w:tblpX="1686" w:tblpY="451"/>
        <w:tblOverlap w:val="never"/>
        <w:tblW w:w="8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816"/>
        <w:gridCol w:w="2776"/>
        <w:gridCol w:w="599"/>
        <w:gridCol w:w="599"/>
        <w:gridCol w:w="600"/>
        <w:gridCol w:w="600"/>
        <w:gridCol w:w="599"/>
        <w:gridCol w:w="600"/>
        <w:gridCol w:w="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4259" w:type="dxa"/>
            <w:gridSpan w:val="3"/>
            <w:vMerge w:val="restart"/>
            <w:tcBorders>
              <w:top w:val="single" w:color="000000" w:sz="2" w:space="0"/>
              <w:bottom w:val="nil"/>
            </w:tcBorders>
            <w:vAlign w:val="top"/>
          </w:tcPr>
          <w:p>
            <w:pPr>
              <w:spacing w:line="253" w:lineRule="auto"/>
              <w:rPr>
                <w:rFonts w:ascii="Arial"/>
                <w:sz w:val="21"/>
              </w:rPr>
            </w:pPr>
          </w:p>
          <w:p>
            <w:pPr>
              <w:spacing w:line="253" w:lineRule="auto"/>
              <w:rPr>
                <w:rFonts w:ascii="Arial"/>
                <w:sz w:val="21"/>
              </w:rPr>
            </w:pPr>
          </w:p>
          <w:p>
            <w:pPr>
              <w:spacing w:before="59" w:line="330" w:lineRule="auto"/>
              <w:ind w:left="111" w:right="51" w:firstLine="16"/>
              <w:rPr>
                <w:rFonts w:ascii="楷体" w:hAnsi="楷体" w:eastAsia="楷体" w:cs="楷体"/>
                <w:sz w:val="18"/>
                <w:szCs w:val="18"/>
              </w:rPr>
            </w:pPr>
            <w:r>
              <w:rPr>
                <w:rFonts w:ascii="楷体" w:hAnsi="楷体" w:eastAsia="楷体" w:cs="楷体"/>
                <w:color w:val="333333"/>
                <w:spacing w:val="10"/>
                <w:sz w:val="18"/>
                <w:szCs w:val="18"/>
              </w:rPr>
              <w:t>(</w:t>
            </w:r>
            <w:r>
              <w:rPr>
                <w:rFonts w:ascii="楷体" w:hAnsi="楷体" w:eastAsia="楷体" w:cs="楷体"/>
                <w:color w:val="333333"/>
                <w:spacing w:val="9"/>
                <w:sz w:val="18"/>
                <w:szCs w:val="18"/>
              </w:rPr>
              <w:t>本列数据的勾稽关系为：第一项加第二项之和，</w:t>
            </w:r>
            <w:r>
              <w:rPr>
                <w:rFonts w:ascii="楷体" w:hAnsi="楷体" w:eastAsia="楷体" w:cs="楷体"/>
                <w:color w:val="333333"/>
                <w:sz w:val="18"/>
                <w:szCs w:val="18"/>
              </w:rPr>
              <w:t xml:space="preserve"> </w:t>
            </w:r>
            <w:r>
              <w:rPr>
                <w:rFonts w:ascii="楷体" w:hAnsi="楷体" w:eastAsia="楷体" w:cs="楷体"/>
                <w:color w:val="333333"/>
                <w:spacing w:val="13"/>
                <w:sz w:val="18"/>
                <w:szCs w:val="18"/>
              </w:rPr>
              <w:t>等</w:t>
            </w:r>
            <w:r>
              <w:rPr>
                <w:rFonts w:ascii="楷体" w:hAnsi="楷体" w:eastAsia="楷体" w:cs="楷体"/>
                <w:color w:val="333333"/>
                <w:spacing w:val="8"/>
                <w:sz w:val="18"/>
                <w:szCs w:val="18"/>
              </w:rPr>
              <w:t>于第三项加第四项之和)</w:t>
            </w:r>
          </w:p>
        </w:tc>
        <w:tc>
          <w:tcPr>
            <w:tcW w:w="4205" w:type="dxa"/>
            <w:gridSpan w:val="7"/>
            <w:tcBorders>
              <w:top w:val="single" w:color="000000" w:sz="2" w:space="0"/>
              <w:bottom w:val="single" w:color="000000" w:sz="2" w:space="0"/>
            </w:tcBorders>
            <w:vAlign w:val="top"/>
          </w:tcPr>
          <w:p>
            <w:pPr>
              <w:spacing w:before="78" w:line="230" w:lineRule="auto"/>
              <w:ind w:left="1652"/>
              <w:rPr>
                <w:rFonts w:ascii="宋体" w:hAnsi="宋体" w:eastAsia="宋体" w:cs="宋体"/>
                <w:sz w:val="18"/>
                <w:szCs w:val="18"/>
              </w:rPr>
            </w:pPr>
            <w:r>
              <w:rPr>
                <w:rFonts w:ascii="宋体" w:hAnsi="宋体" w:eastAsia="宋体" w:cs="宋体"/>
                <w:color w:val="333333"/>
                <w:spacing w:val="6"/>
                <w:sz w:val="18"/>
                <w:szCs w:val="18"/>
              </w:rPr>
              <w:t>申</w:t>
            </w:r>
            <w:r>
              <w:rPr>
                <w:rFonts w:ascii="宋体" w:hAnsi="宋体" w:eastAsia="宋体" w:cs="宋体"/>
                <w:color w:val="333333"/>
                <w:spacing w:val="3"/>
                <w:sz w:val="18"/>
                <w:szCs w:val="18"/>
              </w:rPr>
              <w:t>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259" w:type="dxa"/>
            <w:gridSpan w:val="3"/>
            <w:vMerge w:val="continue"/>
            <w:tcBorders>
              <w:top w:val="nil"/>
              <w:bottom w:val="nil"/>
            </w:tcBorders>
            <w:vAlign w:val="top"/>
          </w:tcPr>
          <w:p>
            <w:pPr>
              <w:rPr>
                <w:rFonts w:ascii="Arial"/>
                <w:sz w:val="21"/>
              </w:rPr>
            </w:pPr>
          </w:p>
        </w:tc>
        <w:tc>
          <w:tcPr>
            <w:tcW w:w="599" w:type="dxa"/>
            <w:vMerge w:val="restart"/>
            <w:tcBorders>
              <w:top w:val="single" w:color="000000" w:sz="2" w:space="0"/>
              <w:bottom w:val="nil"/>
            </w:tcBorders>
            <w:vAlign w:val="top"/>
          </w:tcPr>
          <w:p>
            <w:pPr>
              <w:spacing w:line="329" w:lineRule="auto"/>
              <w:rPr>
                <w:rFonts w:ascii="Arial"/>
                <w:sz w:val="21"/>
              </w:rPr>
            </w:pPr>
          </w:p>
          <w:p>
            <w:pPr>
              <w:spacing w:before="58" w:line="333" w:lineRule="auto"/>
              <w:ind w:left="208" w:right="105" w:hanging="66"/>
              <w:rPr>
                <w:rFonts w:ascii="宋体" w:hAnsi="宋体" w:eastAsia="宋体" w:cs="宋体"/>
                <w:sz w:val="18"/>
                <w:szCs w:val="18"/>
              </w:rPr>
            </w:pPr>
            <w:r>
              <w:rPr>
                <w:rFonts w:ascii="宋体" w:hAnsi="宋体" w:eastAsia="宋体" w:cs="宋体"/>
                <w:color w:val="333333"/>
                <w:spacing w:val="-10"/>
                <w:sz w:val="18"/>
                <w:szCs w:val="18"/>
              </w:rPr>
              <w:t>自</w:t>
            </w:r>
            <w:r>
              <w:rPr>
                <w:rFonts w:ascii="宋体" w:hAnsi="宋体" w:eastAsia="宋体" w:cs="宋体"/>
                <w:color w:val="333333"/>
                <w:spacing w:val="-9"/>
                <w:sz w:val="18"/>
                <w:szCs w:val="18"/>
              </w:rPr>
              <w:t>然</w:t>
            </w:r>
            <w:r>
              <w:rPr>
                <w:rFonts w:ascii="宋体" w:hAnsi="宋体" w:eastAsia="宋体" w:cs="宋体"/>
                <w:color w:val="333333"/>
                <w:sz w:val="18"/>
                <w:szCs w:val="18"/>
              </w:rPr>
              <w:t xml:space="preserve"> </w:t>
            </w:r>
            <w:r>
              <w:rPr>
                <w:rFonts w:ascii="宋体" w:hAnsi="宋体" w:eastAsia="宋体" w:cs="宋体"/>
                <w:color w:val="333333"/>
                <w:spacing w:val="1"/>
                <w:sz w:val="18"/>
                <w:szCs w:val="18"/>
              </w:rPr>
              <w:t>人</w:t>
            </w:r>
          </w:p>
        </w:tc>
        <w:tc>
          <w:tcPr>
            <w:tcW w:w="2998" w:type="dxa"/>
            <w:gridSpan w:val="5"/>
            <w:tcBorders>
              <w:top w:val="single" w:color="000000" w:sz="2" w:space="0"/>
              <w:bottom w:val="single" w:color="000000" w:sz="2" w:space="0"/>
            </w:tcBorders>
            <w:vAlign w:val="top"/>
          </w:tcPr>
          <w:p>
            <w:pPr>
              <w:spacing w:before="71" w:line="231" w:lineRule="auto"/>
              <w:ind w:left="840"/>
              <w:rPr>
                <w:rFonts w:ascii="宋体" w:hAnsi="宋体" w:eastAsia="宋体" w:cs="宋体"/>
                <w:sz w:val="18"/>
                <w:szCs w:val="18"/>
              </w:rPr>
            </w:pPr>
            <w:r>
              <w:rPr>
                <w:rFonts w:ascii="宋体" w:hAnsi="宋体" w:eastAsia="宋体" w:cs="宋体"/>
                <w:color w:val="333333"/>
                <w:spacing w:val="9"/>
                <w:sz w:val="18"/>
                <w:szCs w:val="18"/>
              </w:rPr>
              <w:t>法人或其他组</w:t>
            </w:r>
            <w:r>
              <w:rPr>
                <w:rFonts w:ascii="宋体" w:hAnsi="宋体" w:eastAsia="宋体" w:cs="宋体"/>
                <w:color w:val="333333"/>
                <w:spacing w:val="7"/>
                <w:sz w:val="18"/>
                <w:szCs w:val="18"/>
              </w:rPr>
              <w:t>织</w:t>
            </w:r>
          </w:p>
        </w:tc>
        <w:tc>
          <w:tcPr>
            <w:tcW w:w="608" w:type="dxa"/>
            <w:vMerge w:val="restart"/>
            <w:tcBorders>
              <w:top w:val="single" w:color="000000" w:sz="2" w:space="0"/>
              <w:bottom w:val="nil"/>
            </w:tcBorders>
            <w:vAlign w:val="top"/>
          </w:tcPr>
          <w:p>
            <w:pPr>
              <w:spacing w:line="242" w:lineRule="auto"/>
              <w:rPr>
                <w:rFonts w:ascii="Arial"/>
                <w:sz w:val="21"/>
              </w:rPr>
            </w:pPr>
          </w:p>
          <w:p>
            <w:pPr>
              <w:spacing w:line="242" w:lineRule="auto"/>
              <w:rPr>
                <w:rFonts w:ascii="Arial"/>
                <w:sz w:val="21"/>
              </w:rPr>
            </w:pPr>
          </w:p>
          <w:p>
            <w:pPr>
              <w:spacing w:before="59" w:line="232" w:lineRule="auto"/>
              <w:ind w:left="119"/>
              <w:rPr>
                <w:rFonts w:ascii="宋体" w:hAnsi="宋体" w:eastAsia="宋体" w:cs="宋体"/>
                <w:sz w:val="18"/>
                <w:szCs w:val="18"/>
              </w:rPr>
            </w:pPr>
            <w:r>
              <w:rPr>
                <w:rFonts w:ascii="宋体" w:hAnsi="宋体" w:eastAsia="宋体" w:cs="宋体"/>
                <w:color w:val="333333"/>
                <w:spacing w:val="5"/>
                <w:sz w:val="18"/>
                <w:szCs w:val="18"/>
              </w:rPr>
              <w:t>总</w:t>
            </w:r>
            <w:r>
              <w:rPr>
                <w:rFonts w:ascii="宋体" w:hAnsi="宋体" w:eastAsia="宋体" w:cs="宋体"/>
                <w:color w:val="333333"/>
                <w:spacing w:val="4"/>
                <w:sz w:val="18"/>
                <w:szCs w:val="18"/>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4259" w:type="dxa"/>
            <w:gridSpan w:val="3"/>
            <w:vMerge w:val="continue"/>
            <w:tcBorders>
              <w:top w:val="nil"/>
              <w:bottom w:val="single" w:color="000000" w:sz="2" w:space="0"/>
            </w:tcBorders>
            <w:vAlign w:val="top"/>
          </w:tcPr>
          <w:p>
            <w:pPr>
              <w:rPr>
                <w:rFonts w:ascii="Arial"/>
                <w:sz w:val="21"/>
              </w:rPr>
            </w:pPr>
          </w:p>
        </w:tc>
        <w:tc>
          <w:tcPr>
            <w:tcW w:w="599" w:type="dxa"/>
            <w:vMerge w:val="continue"/>
            <w:tcBorders>
              <w:top w:val="nil"/>
              <w:bottom w:val="single" w:color="000000" w:sz="2" w:space="0"/>
            </w:tcBorders>
            <w:vAlign w:val="top"/>
          </w:tcPr>
          <w:p>
            <w:pPr>
              <w:rPr>
                <w:rFonts w:ascii="Arial"/>
                <w:sz w:val="21"/>
              </w:rPr>
            </w:pPr>
          </w:p>
        </w:tc>
        <w:tc>
          <w:tcPr>
            <w:tcW w:w="599" w:type="dxa"/>
            <w:tcBorders>
              <w:top w:val="single" w:color="000000" w:sz="2" w:space="0"/>
              <w:bottom w:val="single" w:color="000000" w:sz="2" w:space="0"/>
            </w:tcBorders>
            <w:vAlign w:val="top"/>
          </w:tcPr>
          <w:p>
            <w:pPr>
              <w:spacing w:before="220" w:line="336" w:lineRule="auto"/>
              <w:ind w:left="115" w:right="104"/>
              <w:rPr>
                <w:rFonts w:ascii="宋体" w:hAnsi="宋体" w:eastAsia="宋体" w:cs="宋体"/>
                <w:sz w:val="18"/>
                <w:szCs w:val="18"/>
              </w:rPr>
            </w:pPr>
            <w:r>
              <w:rPr>
                <w:rFonts w:ascii="宋体" w:hAnsi="宋体" w:eastAsia="宋体" w:cs="宋体"/>
                <w:color w:val="333333"/>
                <w:spacing w:val="4"/>
                <w:sz w:val="18"/>
                <w:szCs w:val="18"/>
              </w:rPr>
              <w:t>商业</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企</w:t>
            </w:r>
            <w:r>
              <w:rPr>
                <w:rFonts w:ascii="宋体" w:hAnsi="宋体" w:eastAsia="宋体" w:cs="宋体"/>
                <w:color w:val="333333"/>
                <w:spacing w:val="4"/>
                <w:sz w:val="18"/>
                <w:szCs w:val="18"/>
              </w:rPr>
              <w:t>业</w:t>
            </w:r>
          </w:p>
        </w:tc>
        <w:tc>
          <w:tcPr>
            <w:tcW w:w="600" w:type="dxa"/>
            <w:tcBorders>
              <w:top w:val="single" w:color="000000" w:sz="2" w:space="0"/>
              <w:bottom w:val="single" w:color="000000" w:sz="2" w:space="0"/>
            </w:tcBorders>
            <w:vAlign w:val="top"/>
          </w:tcPr>
          <w:p>
            <w:pPr>
              <w:spacing w:before="219" w:line="331" w:lineRule="auto"/>
              <w:ind w:left="112" w:right="104"/>
              <w:rPr>
                <w:rFonts w:ascii="宋体" w:hAnsi="宋体" w:eastAsia="宋体" w:cs="宋体"/>
                <w:sz w:val="18"/>
                <w:szCs w:val="18"/>
              </w:rPr>
            </w:pPr>
            <w:r>
              <w:rPr>
                <w:rFonts w:ascii="宋体" w:hAnsi="宋体" w:eastAsia="宋体" w:cs="宋体"/>
                <w:color w:val="333333"/>
                <w:spacing w:val="6"/>
                <w:sz w:val="18"/>
                <w:szCs w:val="18"/>
              </w:rPr>
              <w:t>科研</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机构</w:t>
            </w:r>
          </w:p>
        </w:tc>
        <w:tc>
          <w:tcPr>
            <w:tcW w:w="600" w:type="dxa"/>
            <w:tcBorders>
              <w:top w:val="single" w:color="000000" w:sz="2" w:space="0"/>
              <w:bottom w:val="single" w:color="000000" w:sz="2" w:space="0"/>
            </w:tcBorders>
            <w:vAlign w:val="top"/>
          </w:tcPr>
          <w:p>
            <w:pPr>
              <w:spacing w:before="62" w:line="292" w:lineRule="auto"/>
              <w:ind w:left="114" w:right="104"/>
              <w:rPr>
                <w:rFonts w:ascii="宋体" w:hAnsi="宋体" w:eastAsia="宋体" w:cs="宋体"/>
                <w:sz w:val="18"/>
                <w:szCs w:val="18"/>
              </w:rPr>
            </w:pPr>
            <w:r>
              <w:rPr>
                <w:rFonts w:ascii="宋体" w:hAnsi="宋体" w:eastAsia="宋体" w:cs="宋体"/>
                <w:color w:val="333333"/>
                <w:spacing w:val="5"/>
                <w:sz w:val="18"/>
                <w:szCs w:val="18"/>
              </w:rPr>
              <w:t>社会</w:t>
            </w:r>
            <w:r>
              <w:rPr>
                <w:rFonts w:ascii="宋体" w:hAnsi="宋体" w:eastAsia="宋体" w:cs="宋体"/>
                <w:color w:val="333333"/>
                <w:sz w:val="18"/>
                <w:szCs w:val="18"/>
              </w:rPr>
              <w:t xml:space="preserve"> </w:t>
            </w:r>
            <w:r>
              <w:rPr>
                <w:rFonts w:ascii="宋体" w:hAnsi="宋体" w:eastAsia="宋体" w:cs="宋体"/>
                <w:color w:val="333333"/>
                <w:spacing w:val="5"/>
                <w:sz w:val="18"/>
                <w:szCs w:val="18"/>
              </w:rPr>
              <w:t>公</w:t>
            </w:r>
            <w:r>
              <w:rPr>
                <w:rFonts w:ascii="宋体" w:hAnsi="宋体" w:eastAsia="宋体" w:cs="宋体"/>
                <w:color w:val="333333"/>
                <w:spacing w:val="4"/>
                <w:sz w:val="18"/>
                <w:szCs w:val="18"/>
              </w:rPr>
              <w:t>益</w:t>
            </w:r>
            <w:r>
              <w:rPr>
                <w:rFonts w:ascii="宋体" w:hAnsi="宋体" w:eastAsia="宋体" w:cs="宋体"/>
                <w:color w:val="333333"/>
                <w:sz w:val="18"/>
                <w:szCs w:val="18"/>
              </w:rPr>
              <w:t xml:space="preserve"> </w:t>
            </w:r>
            <w:r>
              <w:rPr>
                <w:rFonts w:ascii="宋体" w:hAnsi="宋体" w:eastAsia="宋体" w:cs="宋体"/>
                <w:color w:val="333333"/>
                <w:spacing w:val="5"/>
                <w:sz w:val="18"/>
                <w:szCs w:val="18"/>
              </w:rPr>
              <w:t>组</w:t>
            </w:r>
            <w:r>
              <w:rPr>
                <w:rFonts w:ascii="宋体" w:hAnsi="宋体" w:eastAsia="宋体" w:cs="宋体"/>
                <w:color w:val="333333"/>
                <w:spacing w:val="4"/>
                <w:sz w:val="18"/>
                <w:szCs w:val="18"/>
              </w:rPr>
              <w:t>织</w:t>
            </w:r>
          </w:p>
        </w:tc>
        <w:tc>
          <w:tcPr>
            <w:tcW w:w="599" w:type="dxa"/>
            <w:tcBorders>
              <w:top w:val="single" w:color="000000" w:sz="2" w:space="0"/>
              <w:bottom w:val="single" w:color="000000" w:sz="2" w:space="0"/>
            </w:tcBorders>
            <w:vAlign w:val="top"/>
          </w:tcPr>
          <w:p>
            <w:pPr>
              <w:spacing w:before="63" w:line="290" w:lineRule="auto"/>
              <w:ind w:left="115" w:right="101" w:firstLine="1"/>
              <w:rPr>
                <w:rFonts w:ascii="宋体" w:hAnsi="宋体" w:eastAsia="宋体" w:cs="宋体"/>
                <w:sz w:val="18"/>
                <w:szCs w:val="18"/>
              </w:rPr>
            </w:pPr>
            <w:r>
              <w:rPr>
                <w:rFonts w:ascii="宋体" w:hAnsi="宋体" w:eastAsia="宋体" w:cs="宋体"/>
                <w:color w:val="333333"/>
                <w:spacing w:val="6"/>
                <w:sz w:val="18"/>
                <w:szCs w:val="18"/>
              </w:rPr>
              <w:t>法</w:t>
            </w:r>
            <w:r>
              <w:rPr>
                <w:rFonts w:ascii="宋体" w:hAnsi="宋体" w:eastAsia="宋体" w:cs="宋体"/>
                <w:color w:val="333333"/>
                <w:spacing w:val="5"/>
                <w:sz w:val="18"/>
                <w:szCs w:val="18"/>
              </w:rPr>
              <w:t>律</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服务</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机构</w:t>
            </w:r>
          </w:p>
        </w:tc>
        <w:tc>
          <w:tcPr>
            <w:tcW w:w="600" w:type="dxa"/>
            <w:tcBorders>
              <w:top w:val="single" w:color="000000" w:sz="2" w:space="0"/>
              <w:bottom w:val="single" w:color="000000" w:sz="2" w:space="0"/>
            </w:tcBorders>
            <w:vAlign w:val="top"/>
          </w:tcPr>
          <w:p>
            <w:pPr>
              <w:spacing w:line="315" w:lineRule="auto"/>
              <w:rPr>
                <w:rFonts w:ascii="Arial"/>
                <w:sz w:val="21"/>
              </w:rPr>
            </w:pPr>
          </w:p>
          <w:p>
            <w:pPr>
              <w:spacing w:before="59" w:line="231" w:lineRule="auto"/>
              <w:ind w:left="117"/>
              <w:rPr>
                <w:rFonts w:ascii="宋体" w:hAnsi="宋体" w:eastAsia="宋体" w:cs="宋体"/>
                <w:sz w:val="18"/>
                <w:szCs w:val="18"/>
              </w:rPr>
            </w:pPr>
            <w:r>
              <w:rPr>
                <w:rFonts w:ascii="宋体" w:hAnsi="宋体" w:eastAsia="宋体" w:cs="宋体"/>
                <w:color w:val="333333"/>
                <w:spacing w:val="6"/>
                <w:sz w:val="18"/>
                <w:szCs w:val="18"/>
              </w:rPr>
              <w:t>其</w:t>
            </w:r>
            <w:r>
              <w:rPr>
                <w:rFonts w:ascii="宋体" w:hAnsi="宋体" w:eastAsia="宋体" w:cs="宋体"/>
                <w:color w:val="333333"/>
                <w:spacing w:val="5"/>
                <w:sz w:val="18"/>
                <w:szCs w:val="18"/>
              </w:rPr>
              <w:t>他</w:t>
            </w:r>
          </w:p>
        </w:tc>
        <w:tc>
          <w:tcPr>
            <w:tcW w:w="608"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259" w:type="dxa"/>
            <w:gridSpan w:val="3"/>
            <w:tcBorders>
              <w:top w:val="single" w:color="000000" w:sz="2" w:space="0"/>
              <w:bottom w:val="single" w:color="000000" w:sz="2" w:space="0"/>
            </w:tcBorders>
            <w:vAlign w:val="top"/>
          </w:tcPr>
          <w:p>
            <w:pPr>
              <w:spacing w:before="71" w:line="264" w:lineRule="exact"/>
              <w:ind w:left="67"/>
              <w:rPr>
                <w:rFonts w:ascii="宋体" w:hAnsi="宋体" w:eastAsia="宋体" w:cs="宋体"/>
                <w:sz w:val="18"/>
                <w:szCs w:val="18"/>
              </w:rPr>
            </w:pPr>
            <w:r>
              <w:rPr>
                <w:rFonts w:ascii="宋体" w:hAnsi="宋体" w:eastAsia="宋体" w:cs="宋体"/>
                <w:color w:val="333333"/>
                <w:spacing w:val="13"/>
                <w:sz w:val="18"/>
                <w:szCs w:val="18"/>
              </w:rPr>
              <w:t>一</w:t>
            </w:r>
            <w:r>
              <w:rPr>
                <w:rFonts w:ascii="宋体" w:hAnsi="宋体" w:eastAsia="宋体" w:cs="宋体"/>
                <w:color w:val="333333"/>
                <w:spacing w:val="9"/>
                <w:sz w:val="18"/>
                <w:szCs w:val="18"/>
              </w:rPr>
              <w:t>、本年新收政府信息公开申请数量</w:t>
            </w:r>
          </w:p>
        </w:tc>
        <w:tc>
          <w:tcPr>
            <w:tcW w:w="599" w:type="dxa"/>
            <w:tcBorders>
              <w:top w:val="single" w:color="000000" w:sz="2" w:space="0"/>
              <w:bottom w:val="single" w:color="000000" w:sz="2" w:space="0"/>
            </w:tcBorders>
            <w:vAlign w:val="top"/>
          </w:tcPr>
          <w:p>
            <w:pPr>
              <w:spacing w:before="9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9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9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9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259" w:type="dxa"/>
            <w:gridSpan w:val="3"/>
            <w:tcBorders>
              <w:top w:val="single" w:color="000000" w:sz="2" w:space="0"/>
              <w:bottom w:val="single" w:color="000000" w:sz="2" w:space="0"/>
            </w:tcBorders>
            <w:vAlign w:val="top"/>
          </w:tcPr>
          <w:p>
            <w:pPr>
              <w:spacing w:before="71" w:line="248" w:lineRule="exact"/>
              <w:ind w:left="67"/>
              <w:rPr>
                <w:rFonts w:ascii="宋体" w:hAnsi="宋体" w:eastAsia="宋体" w:cs="宋体"/>
                <w:sz w:val="18"/>
                <w:szCs w:val="18"/>
              </w:rPr>
            </w:pPr>
            <w:r>
              <w:rPr>
                <w:rFonts w:ascii="宋体" w:hAnsi="宋体" w:eastAsia="宋体" w:cs="宋体"/>
                <w:color w:val="333333"/>
                <w:spacing w:val="13"/>
                <w:position w:val="1"/>
                <w:sz w:val="18"/>
                <w:szCs w:val="18"/>
              </w:rPr>
              <w:t>二</w:t>
            </w:r>
            <w:r>
              <w:rPr>
                <w:rFonts w:ascii="宋体" w:hAnsi="宋体" w:eastAsia="宋体" w:cs="宋体"/>
                <w:color w:val="333333"/>
                <w:spacing w:val="9"/>
                <w:position w:val="1"/>
                <w:sz w:val="18"/>
                <w:szCs w:val="18"/>
              </w:rPr>
              <w:t>、上年结转政府信息公开申请数量</w:t>
            </w:r>
          </w:p>
        </w:tc>
        <w:tc>
          <w:tcPr>
            <w:tcW w:w="599" w:type="dxa"/>
            <w:tcBorders>
              <w:top w:val="single" w:color="000000" w:sz="2" w:space="0"/>
              <w:bottom w:val="single" w:color="000000" w:sz="2" w:space="0"/>
            </w:tcBorders>
            <w:vAlign w:val="top"/>
          </w:tcPr>
          <w:p>
            <w:pPr>
              <w:spacing w:before="9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9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9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9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67" w:type="dxa"/>
            <w:vMerge w:val="restart"/>
            <w:tcBorders>
              <w:top w:val="single" w:color="000000" w:sz="2" w:space="0"/>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59" w:line="326" w:lineRule="auto"/>
              <w:ind w:left="64" w:right="59"/>
              <w:rPr>
                <w:rFonts w:ascii="宋体" w:hAnsi="宋体" w:eastAsia="宋体" w:cs="宋体"/>
                <w:sz w:val="18"/>
                <w:szCs w:val="18"/>
              </w:rPr>
            </w:pPr>
            <w:r>
              <w:rPr>
                <w:rFonts w:ascii="宋体" w:hAnsi="宋体" w:eastAsia="宋体" w:cs="宋体"/>
                <w:color w:val="333333"/>
                <w:spacing w:val="-3"/>
                <w:sz w:val="18"/>
                <w:szCs w:val="18"/>
              </w:rPr>
              <w:t>三</w:t>
            </w:r>
            <w:r>
              <w:rPr>
                <w:rFonts w:ascii="宋体" w:hAnsi="宋体" w:eastAsia="宋体" w:cs="宋体"/>
                <w:color w:val="333333"/>
                <w:spacing w:val="-2"/>
                <w:sz w:val="18"/>
                <w:szCs w:val="18"/>
              </w:rPr>
              <w:t>、本</w:t>
            </w:r>
            <w:r>
              <w:rPr>
                <w:rFonts w:ascii="宋体" w:hAnsi="宋体" w:eastAsia="宋体" w:cs="宋体"/>
                <w:color w:val="333333"/>
                <w:sz w:val="18"/>
                <w:szCs w:val="18"/>
              </w:rPr>
              <w:t xml:space="preserve"> </w:t>
            </w:r>
            <w:r>
              <w:rPr>
                <w:rFonts w:ascii="宋体" w:hAnsi="宋体" w:eastAsia="宋体" w:cs="宋体"/>
                <w:color w:val="333333"/>
                <w:spacing w:val="6"/>
                <w:sz w:val="18"/>
                <w:szCs w:val="18"/>
              </w:rPr>
              <w:t>年</w:t>
            </w:r>
            <w:r>
              <w:rPr>
                <w:rFonts w:ascii="宋体" w:hAnsi="宋体" w:eastAsia="宋体" w:cs="宋体"/>
                <w:color w:val="333333"/>
                <w:spacing w:val="5"/>
                <w:sz w:val="18"/>
                <w:szCs w:val="18"/>
              </w:rPr>
              <w:t>度</w:t>
            </w:r>
            <w:r>
              <w:rPr>
                <w:rFonts w:ascii="宋体" w:hAnsi="宋体" w:eastAsia="宋体" w:cs="宋体"/>
                <w:color w:val="333333"/>
                <w:sz w:val="18"/>
                <w:szCs w:val="18"/>
              </w:rPr>
              <w:t xml:space="preserve">  </w:t>
            </w:r>
            <w:r>
              <w:rPr>
                <w:rFonts w:ascii="宋体" w:hAnsi="宋体" w:eastAsia="宋体" w:cs="宋体"/>
                <w:color w:val="333333"/>
                <w:spacing w:val="6"/>
                <w:sz w:val="18"/>
                <w:szCs w:val="18"/>
              </w:rPr>
              <w:t>办</w:t>
            </w:r>
            <w:r>
              <w:rPr>
                <w:rFonts w:ascii="宋体" w:hAnsi="宋体" w:eastAsia="宋体" w:cs="宋体"/>
                <w:color w:val="333333"/>
                <w:spacing w:val="5"/>
                <w:sz w:val="18"/>
                <w:szCs w:val="18"/>
              </w:rPr>
              <w:t>理</w:t>
            </w:r>
            <w:r>
              <w:rPr>
                <w:rFonts w:ascii="宋体" w:hAnsi="宋体" w:eastAsia="宋体" w:cs="宋体"/>
                <w:color w:val="333333"/>
                <w:sz w:val="18"/>
                <w:szCs w:val="18"/>
              </w:rPr>
              <w:t xml:space="preserve">  </w:t>
            </w:r>
            <w:r>
              <w:rPr>
                <w:rFonts w:ascii="宋体" w:hAnsi="宋体" w:eastAsia="宋体" w:cs="宋体"/>
                <w:color w:val="333333"/>
                <w:spacing w:val="6"/>
                <w:sz w:val="18"/>
                <w:szCs w:val="18"/>
              </w:rPr>
              <w:t>结</w:t>
            </w:r>
            <w:r>
              <w:rPr>
                <w:rFonts w:ascii="宋体" w:hAnsi="宋体" w:eastAsia="宋体" w:cs="宋体"/>
                <w:color w:val="333333"/>
                <w:spacing w:val="5"/>
                <w:sz w:val="18"/>
                <w:szCs w:val="18"/>
              </w:rPr>
              <w:t>果</w:t>
            </w:r>
          </w:p>
        </w:tc>
        <w:tc>
          <w:tcPr>
            <w:tcW w:w="3592" w:type="dxa"/>
            <w:gridSpan w:val="2"/>
            <w:tcBorders>
              <w:top w:val="single" w:color="000000" w:sz="2" w:space="0"/>
              <w:bottom w:val="single" w:color="000000" w:sz="2" w:space="0"/>
            </w:tcBorders>
            <w:vAlign w:val="top"/>
          </w:tcPr>
          <w:p>
            <w:pPr>
              <w:spacing w:before="70" w:line="232" w:lineRule="auto"/>
              <w:ind w:left="67"/>
              <w:rPr>
                <w:rFonts w:ascii="宋体" w:hAnsi="宋体" w:eastAsia="宋体" w:cs="宋体"/>
                <w:sz w:val="18"/>
                <w:szCs w:val="18"/>
              </w:rPr>
            </w:pPr>
            <w:r>
              <w:rPr>
                <w:rFonts w:ascii="宋体" w:hAnsi="宋体" w:eastAsia="宋体" w:cs="宋体"/>
                <w:color w:val="333333"/>
                <w:spacing w:val="6"/>
                <w:sz w:val="18"/>
                <w:szCs w:val="18"/>
              </w:rPr>
              <w:t>( 一) 予以公</w:t>
            </w:r>
            <w:r>
              <w:rPr>
                <w:rFonts w:ascii="宋体" w:hAnsi="宋体" w:eastAsia="宋体" w:cs="宋体"/>
                <w:color w:val="333333"/>
                <w:spacing w:val="4"/>
                <w:sz w:val="18"/>
                <w:szCs w:val="18"/>
              </w:rPr>
              <w:t>开</w:t>
            </w:r>
          </w:p>
        </w:tc>
        <w:tc>
          <w:tcPr>
            <w:tcW w:w="599" w:type="dxa"/>
            <w:tcBorders>
              <w:top w:val="single" w:color="000000" w:sz="2" w:space="0"/>
              <w:bottom w:val="single" w:color="000000" w:sz="2" w:space="0"/>
            </w:tcBorders>
            <w:vAlign w:val="top"/>
          </w:tcPr>
          <w:p>
            <w:pPr>
              <w:spacing w:before="9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9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9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9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pPr>
              <w:rPr>
                <w:rFonts w:ascii="Arial"/>
                <w:sz w:val="21"/>
              </w:rPr>
            </w:pPr>
          </w:p>
        </w:tc>
        <w:tc>
          <w:tcPr>
            <w:tcW w:w="3592" w:type="dxa"/>
            <w:gridSpan w:val="2"/>
            <w:tcBorders>
              <w:top w:val="single" w:color="000000" w:sz="2" w:space="0"/>
              <w:bottom w:val="single" w:color="000000" w:sz="2" w:space="0"/>
            </w:tcBorders>
            <w:vAlign w:val="top"/>
          </w:tcPr>
          <w:p>
            <w:pPr>
              <w:spacing w:before="63" w:line="279" w:lineRule="auto"/>
              <w:ind w:left="66" w:right="111" w:firstLine="1"/>
              <w:rPr>
                <w:rFonts w:ascii="楷体" w:hAnsi="楷体" w:eastAsia="楷体" w:cs="楷体"/>
                <w:sz w:val="18"/>
                <w:szCs w:val="18"/>
              </w:rPr>
            </w:pPr>
            <w:r>
              <w:rPr>
                <w:rFonts w:ascii="宋体" w:hAnsi="宋体" w:eastAsia="宋体" w:cs="宋体"/>
                <w:color w:val="333333"/>
                <w:spacing w:val="24"/>
                <w:sz w:val="18"/>
                <w:szCs w:val="18"/>
              </w:rPr>
              <w:t>(</w:t>
            </w:r>
            <w:r>
              <w:rPr>
                <w:rFonts w:ascii="宋体" w:hAnsi="宋体" w:eastAsia="宋体" w:cs="宋体"/>
                <w:color w:val="333333"/>
                <w:spacing w:val="12"/>
                <w:sz w:val="18"/>
                <w:szCs w:val="18"/>
              </w:rPr>
              <w:t xml:space="preserve">二) 部分公开 </w:t>
            </w:r>
            <w:r>
              <w:rPr>
                <w:rFonts w:ascii="楷体" w:hAnsi="楷体" w:eastAsia="楷体" w:cs="楷体"/>
                <w:color w:val="333333"/>
                <w:spacing w:val="12"/>
                <w:sz w:val="18"/>
                <w:szCs w:val="18"/>
              </w:rPr>
              <w:t>(区分处理的，只计这一</w:t>
            </w:r>
            <w:r>
              <w:rPr>
                <w:rFonts w:ascii="楷体" w:hAnsi="楷体" w:eastAsia="楷体" w:cs="楷体"/>
                <w:color w:val="333333"/>
                <w:sz w:val="18"/>
                <w:szCs w:val="18"/>
              </w:rPr>
              <w:t xml:space="preserve"> </w:t>
            </w:r>
            <w:r>
              <w:rPr>
                <w:rFonts w:ascii="楷体" w:hAnsi="楷体" w:eastAsia="楷体" w:cs="楷体"/>
                <w:color w:val="333333"/>
                <w:spacing w:val="9"/>
                <w:sz w:val="18"/>
                <w:szCs w:val="18"/>
              </w:rPr>
              <w:t>情</w:t>
            </w:r>
            <w:r>
              <w:rPr>
                <w:rFonts w:ascii="楷体" w:hAnsi="楷体" w:eastAsia="楷体" w:cs="楷体"/>
                <w:color w:val="333333"/>
                <w:spacing w:val="7"/>
                <w:sz w:val="18"/>
                <w:szCs w:val="18"/>
              </w:rPr>
              <w:t>形，不计其他情形)</w:t>
            </w:r>
          </w:p>
        </w:tc>
        <w:tc>
          <w:tcPr>
            <w:tcW w:w="599" w:type="dxa"/>
            <w:tcBorders>
              <w:top w:val="single" w:color="000000" w:sz="2" w:space="0"/>
              <w:bottom w:val="single" w:color="000000" w:sz="2" w:space="0"/>
            </w:tcBorders>
            <w:vAlign w:val="top"/>
          </w:tcPr>
          <w:p>
            <w:pPr>
              <w:spacing w:before="247"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7"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7"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7"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pPr>
              <w:rPr>
                <w:rFonts w:ascii="Arial"/>
                <w:sz w:val="21"/>
              </w:rPr>
            </w:pPr>
          </w:p>
        </w:tc>
        <w:tc>
          <w:tcPr>
            <w:tcW w:w="816" w:type="dxa"/>
            <w:vMerge w:val="restart"/>
            <w:tcBorders>
              <w:top w:val="single" w:color="000000" w:sz="2" w:space="0"/>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9" w:line="332" w:lineRule="auto"/>
              <w:ind w:left="63" w:right="59" w:firstLine="4"/>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三)不</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予公开</w:t>
            </w:r>
          </w:p>
        </w:tc>
        <w:tc>
          <w:tcPr>
            <w:tcW w:w="2776" w:type="dxa"/>
            <w:tcBorders>
              <w:top w:val="single" w:color="000000" w:sz="2" w:space="0"/>
              <w:bottom w:val="single" w:color="000000" w:sz="2" w:space="0"/>
            </w:tcBorders>
            <w:vAlign w:val="top"/>
          </w:tcPr>
          <w:p>
            <w:pPr>
              <w:spacing w:before="230" w:line="211" w:lineRule="auto"/>
              <w:ind w:left="67"/>
              <w:rPr>
                <w:rFonts w:ascii="微软雅黑" w:hAnsi="微软雅黑" w:eastAsia="微软雅黑" w:cs="微软雅黑"/>
                <w:sz w:val="18"/>
                <w:szCs w:val="18"/>
              </w:rPr>
            </w:pPr>
            <w:r>
              <w:rPr>
                <w:rFonts w:ascii="微软雅黑" w:hAnsi="微软雅黑" w:eastAsia="微软雅黑" w:cs="微软雅黑"/>
                <w:color w:val="333333"/>
                <w:spacing w:val="11"/>
                <w:sz w:val="18"/>
                <w:szCs w:val="18"/>
              </w:rPr>
              <w:t>1</w:t>
            </w:r>
            <w:r>
              <w:rPr>
                <w:rFonts w:ascii="微软雅黑" w:hAnsi="微软雅黑" w:eastAsia="微软雅黑" w:cs="微软雅黑"/>
                <w:color w:val="333333"/>
                <w:spacing w:val="6"/>
                <w:sz w:val="18"/>
                <w:szCs w:val="18"/>
              </w:rPr>
              <w:t>.属于国家秘密</w:t>
            </w:r>
          </w:p>
        </w:tc>
        <w:tc>
          <w:tcPr>
            <w:tcW w:w="599" w:type="dxa"/>
            <w:tcBorders>
              <w:top w:val="single" w:color="000000" w:sz="2" w:space="0"/>
              <w:bottom w:val="single" w:color="000000" w:sz="2" w:space="0"/>
            </w:tcBorders>
            <w:vAlign w:val="top"/>
          </w:tcPr>
          <w:p>
            <w:pPr>
              <w:spacing w:before="247"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7"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7"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7"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0" w:line="210" w:lineRule="auto"/>
              <w:ind w:left="60"/>
              <w:rPr>
                <w:rFonts w:ascii="微软雅黑" w:hAnsi="微软雅黑" w:eastAsia="微软雅黑" w:cs="微软雅黑"/>
                <w:sz w:val="18"/>
                <w:szCs w:val="18"/>
              </w:rPr>
            </w:pPr>
            <w:r>
              <w:rPr>
                <w:rFonts w:ascii="微软雅黑" w:hAnsi="微软雅黑" w:eastAsia="微软雅黑" w:cs="微软雅黑"/>
                <w:color w:val="333333"/>
                <w:spacing w:val="15"/>
                <w:sz w:val="18"/>
                <w:szCs w:val="18"/>
              </w:rPr>
              <w:t>2</w:t>
            </w:r>
            <w:r>
              <w:rPr>
                <w:rFonts w:ascii="微软雅黑" w:hAnsi="微软雅黑" w:eastAsia="微软雅黑" w:cs="微软雅黑"/>
                <w:color w:val="333333"/>
                <w:spacing w:val="8"/>
                <w:sz w:val="18"/>
                <w:szCs w:val="18"/>
              </w:rPr>
              <w:t>.其他法律行政法规禁止公开</w:t>
            </w:r>
          </w:p>
        </w:tc>
        <w:tc>
          <w:tcPr>
            <w:tcW w:w="599" w:type="dxa"/>
            <w:tcBorders>
              <w:top w:val="single" w:color="000000" w:sz="2" w:space="0"/>
              <w:bottom w:val="single" w:color="000000" w:sz="2" w:space="0"/>
            </w:tcBorders>
            <w:vAlign w:val="top"/>
          </w:tcPr>
          <w:p>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0" w:line="209" w:lineRule="auto"/>
              <w:ind w:left="63"/>
              <w:rPr>
                <w:rFonts w:ascii="微软雅黑" w:hAnsi="微软雅黑" w:eastAsia="微软雅黑" w:cs="微软雅黑"/>
                <w:sz w:val="18"/>
                <w:szCs w:val="18"/>
              </w:rPr>
            </w:pPr>
            <w:r>
              <w:rPr>
                <w:rFonts w:ascii="微软雅黑" w:hAnsi="微软雅黑" w:eastAsia="微软雅黑" w:cs="微软雅黑"/>
                <w:color w:val="333333"/>
                <w:spacing w:val="20"/>
                <w:sz w:val="18"/>
                <w:szCs w:val="18"/>
              </w:rPr>
              <w:t>3</w:t>
            </w:r>
            <w:r>
              <w:rPr>
                <w:rFonts w:ascii="微软雅黑" w:hAnsi="微软雅黑" w:eastAsia="微软雅黑" w:cs="微软雅黑"/>
                <w:color w:val="333333"/>
                <w:spacing w:val="15"/>
                <w:sz w:val="18"/>
                <w:szCs w:val="18"/>
              </w:rPr>
              <w:t>.危及“三安全一稳定”</w:t>
            </w:r>
          </w:p>
        </w:tc>
        <w:tc>
          <w:tcPr>
            <w:tcW w:w="599" w:type="dxa"/>
            <w:tcBorders>
              <w:top w:val="single" w:color="000000" w:sz="2" w:space="0"/>
              <w:bottom w:val="single" w:color="000000" w:sz="2" w:space="0"/>
            </w:tcBorders>
            <w:vAlign w:val="top"/>
          </w:tcPr>
          <w:p>
            <w:pPr>
              <w:spacing w:before="247"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7"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7"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7"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1" w:line="210" w:lineRule="auto"/>
              <w:ind w:left="52"/>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4.保护第三方合法权</w:t>
            </w:r>
            <w:r>
              <w:rPr>
                <w:rFonts w:ascii="微软雅黑" w:hAnsi="微软雅黑" w:eastAsia="微软雅黑" w:cs="微软雅黑"/>
                <w:color w:val="333333"/>
                <w:spacing w:val="6"/>
                <w:sz w:val="18"/>
                <w:szCs w:val="18"/>
              </w:rPr>
              <w:t>益</w:t>
            </w:r>
          </w:p>
        </w:tc>
        <w:tc>
          <w:tcPr>
            <w:tcW w:w="599" w:type="dxa"/>
            <w:tcBorders>
              <w:top w:val="single" w:color="000000" w:sz="2" w:space="0"/>
              <w:bottom w:val="single" w:color="000000" w:sz="2" w:space="0"/>
            </w:tcBorders>
            <w:vAlign w:val="top"/>
          </w:tcPr>
          <w:p>
            <w:pPr>
              <w:spacing w:before="25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5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5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5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2" w:line="209" w:lineRule="auto"/>
              <w:ind w:left="66"/>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5</w:t>
            </w:r>
            <w:r>
              <w:rPr>
                <w:rFonts w:ascii="微软雅黑" w:hAnsi="微软雅黑" w:eastAsia="微软雅黑" w:cs="微软雅黑"/>
                <w:color w:val="333333"/>
                <w:spacing w:val="7"/>
                <w:sz w:val="18"/>
                <w:szCs w:val="18"/>
              </w:rPr>
              <w:t>.属于三类内部事务信息</w:t>
            </w:r>
          </w:p>
        </w:tc>
        <w:tc>
          <w:tcPr>
            <w:tcW w:w="599" w:type="dxa"/>
            <w:tcBorders>
              <w:top w:val="single" w:color="000000" w:sz="2" w:space="0"/>
              <w:bottom w:val="single" w:color="000000" w:sz="2" w:space="0"/>
            </w:tcBorders>
            <w:vAlign w:val="top"/>
          </w:tcPr>
          <w:p>
            <w:pPr>
              <w:spacing w:before="249"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9"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9"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9"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3" w:line="208" w:lineRule="auto"/>
              <w:ind w:left="61"/>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6.属于四类过程性信</w:t>
            </w:r>
            <w:r>
              <w:rPr>
                <w:rFonts w:ascii="微软雅黑" w:hAnsi="微软雅黑" w:eastAsia="微软雅黑" w:cs="微软雅黑"/>
                <w:color w:val="333333"/>
                <w:spacing w:val="7"/>
                <w:sz w:val="18"/>
                <w:szCs w:val="18"/>
              </w:rPr>
              <w:t>息</w:t>
            </w:r>
          </w:p>
        </w:tc>
        <w:tc>
          <w:tcPr>
            <w:tcW w:w="599" w:type="dxa"/>
            <w:tcBorders>
              <w:top w:val="single" w:color="000000" w:sz="2" w:space="0"/>
              <w:bottom w:val="single" w:color="000000" w:sz="2" w:space="0"/>
            </w:tcBorders>
            <w:vAlign w:val="top"/>
          </w:tcPr>
          <w:p>
            <w:pPr>
              <w:spacing w:before="248"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8"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8"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8"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8"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8"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8"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3" w:line="210" w:lineRule="auto"/>
              <w:ind w:left="59"/>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7.属于行政执法案卷</w:t>
            </w:r>
          </w:p>
        </w:tc>
        <w:tc>
          <w:tcPr>
            <w:tcW w:w="599" w:type="dxa"/>
            <w:tcBorders>
              <w:top w:val="single" w:color="000000" w:sz="2" w:space="0"/>
              <w:bottom w:val="single" w:color="000000" w:sz="2" w:space="0"/>
            </w:tcBorders>
            <w:vAlign w:val="top"/>
          </w:tcPr>
          <w:p>
            <w:pPr>
              <w:spacing w:before="249"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9"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9"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9"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pPr>
              <w:rPr>
                <w:rFonts w:ascii="Arial"/>
                <w:sz w:val="21"/>
              </w:rPr>
            </w:pPr>
          </w:p>
        </w:tc>
        <w:tc>
          <w:tcPr>
            <w:tcW w:w="816" w:type="dxa"/>
            <w:vMerge w:val="continue"/>
            <w:tcBorders>
              <w:top w:val="nil"/>
              <w:bottom w:val="single" w:color="000000" w:sz="2" w:space="0"/>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2" w:line="209" w:lineRule="auto"/>
              <w:ind w:left="60"/>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8.属于行政查询事</w:t>
            </w:r>
            <w:r>
              <w:rPr>
                <w:rFonts w:ascii="微软雅黑" w:hAnsi="微软雅黑" w:eastAsia="微软雅黑" w:cs="微软雅黑"/>
                <w:color w:val="333333"/>
                <w:spacing w:val="7"/>
                <w:sz w:val="18"/>
                <w:szCs w:val="18"/>
              </w:rPr>
              <w:t>项</w:t>
            </w:r>
          </w:p>
        </w:tc>
        <w:tc>
          <w:tcPr>
            <w:tcW w:w="599" w:type="dxa"/>
            <w:tcBorders>
              <w:top w:val="single" w:color="000000" w:sz="2" w:space="0"/>
              <w:bottom w:val="single" w:color="000000" w:sz="2" w:space="0"/>
            </w:tcBorders>
            <w:vAlign w:val="top"/>
          </w:tcPr>
          <w:p>
            <w:pPr>
              <w:spacing w:before="251"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51"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51"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51"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51"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51"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51"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pPr>
              <w:rPr>
                <w:rFonts w:ascii="Arial"/>
                <w:sz w:val="21"/>
              </w:rPr>
            </w:pPr>
          </w:p>
        </w:tc>
        <w:tc>
          <w:tcPr>
            <w:tcW w:w="816" w:type="dxa"/>
            <w:vMerge w:val="restart"/>
            <w:tcBorders>
              <w:top w:val="single" w:color="000000" w:sz="2" w:space="0"/>
              <w:bottom w:val="nil"/>
            </w:tcBorders>
            <w:vAlign w:val="top"/>
          </w:tcPr>
          <w:p>
            <w:pPr>
              <w:spacing w:line="328" w:lineRule="auto"/>
              <w:rPr>
                <w:rFonts w:ascii="Arial"/>
                <w:sz w:val="21"/>
              </w:rPr>
            </w:pPr>
          </w:p>
          <w:p>
            <w:pPr>
              <w:spacing w:before="58" w:line="331" w:lineRule="auto"/>
              <w:ind w:left="58" w:right="59" w:firstLine="9"/>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四)无</w:t>
            </w:r>
            <w:r>
              <w:rPr>
                <w:rFonts w:ascii="宋体" w:hAnsi="宋体" w:eastAsia="宋体" w:cs="宋体"/>
                <w:color w:val="333333"/>
                <w:sz w:val="18"/>
                <w:szCs w:val="18"/>
              </w:rPr>
              <w:t xml:space="preserve"> </w:t>
            </w:r>
            <w:r>
              <w:rPr>
                <w:rFonts w:ascii="宋体" w:hAnsi="宋体" w:eastAsia="宋体" w:cs="宋体"/>
                <w:color w:val="333333"/>
                <w:spacing w:val="7"/>
                <w:sz w:val="18"/>
                <w:szCs w:val="18"/>
              </w:rPr>
              <w:t>法提供</w:t>
            </w:r>
          </w:p>
        </w:tc>
        <w:tc>
          <w:tcPr>
            <w:tcW w:w="2776" w:type="dxa"/>
            <w:tcBorders>
              <w:top w:val="single" w:color="000000" w:sz="2" w:space="0"/>
              <w:bottom w:val="single" w:color="000000" w:sz="2" w:space="0"/>
            </w:tcBorders>
            <w:vAlign w:val="top"/>
          </w:tcPr>
          <w:p>
            <w:pPr>
              <w:spacing w:before="234" w:line="210" w:lineRule="auto"/>
              <w:ind w:left="67"/>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1</w:t>
            </w:r>
            <w:r>
              <w:rPr>
                <w:rFonts w:ascii="微软雅黑" w:hAnsi="微软雅黑" w:eastAsia="微软雅黑" w:cs="微软雅黑"/>
                <w:color w:val="333333"/>
                <w:spacing w:val="8"/>
                <w:sz w:val="18"/>
                <w:szCs w:val="18"/>
              </w:rPr>
              <w:t>.本机关不掌握相关政府信息</w:t>
            </w:r>
          </w:p>
        </w:tc>
        <w:tc>
          <w:tcPr>
            <w:tcW w:w="599" w:type="dxa"/>
            <w:tcBorders>
              <w:top w:val="single" w:color="000000" w:sz="2" w:space="0"/>
              <w:bottom w:val="single" w:color="000000" w:sz="2" w:space="0"/>
            </w:tcBorders>
            <w:vAlign w:val="top"/>
          </w:tcPr>
          <w:p>
            <w:pPr>
              <w:spacing w:before="25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5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5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5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67" w:type="dxa"/>
            <w:vMerge w:val="continue"/>
            <w:tcBorders>
              <w:top w:val="nil"/>
              <w:bottom w:val="single" w:color="000000" w:sz="2" w:space="0"/>
            </w:tcBorders>
            <w:vAlign w:val="top"/>
          </w:tcPr>
          <w:p>
            <w:pPr>
              <w:rPr>
                <w:rFonts w:ascii="Arial"/>
                <w:sz w:val="21"/>
              </w:rPr>
            </w:pPr>
          </w:p>
        </w:tc>
        <w:tc>
          <w:tcPr>
            <w:tcW w:w="816" w:type="dxa"/>
            <w:vMerge w:val="continue"/>
            <w:tcBorders>
              <w:top w:val="nil"/>
              <w:bottom w:val="single" w:color="000000" w:sz="2" w:space="0"/>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3" w:line="210" w:lineRule="auto"/>
              <w:ind w:left="60"/>
              <w:rPr>
                <w:rFonts w:ascii="微软雅黑" w:hAnsi="微软雅黑" w:eastAsia="微软雅黑" w:cs="微软雅黑"/>
                <w:sz w:val="18"/>
                <w:szCs w:val="18"/>
              </w:rPr>
            </w:pPr>
            <w:r>
              <w:rPr>
                <w:rFonts w:ascii="微软雅黑" w:hAnsi="微软雅黑" w:eastAsia="微软雅黑" w:cs="微软雅黑"/>
                <w:color w:val="333333"/>
                <w:spacing w:val="15"/>
                <w:sz w:val="18"/>
                <w:szCs w:val="18"/>
              </w:rPr>
              <w:t>2</w:t>
            </w:r>
            <w:r>
              <w:rPr>
                <w:rFonts w:ascii="微软雅黑" w:hAnsi="微软雅黑" w:eastAsia="微软雅黑" w:cs="微软雅黑"/>
                <w:color w:val="333333"/>
                <w:spacing w:val="8"/>
                <w:sz w:val="18"/>
                <w:szCs w:val="18"/>
              </w:rPr>
              <w:t>.没有现成信息需要另行制作</w:t>
            </w:r>
          </w:p>
        </w:tc>
        <w:tc>
          <w:tcPr>
            <w:tcW w:w="599" w:type="dxa"/>
            <w:tcBorders>
              <w:top w:val="single" w:color="000000" w:sz="2" w:space="0"/>
              <w:bottom w:val="single" w:color="000000" w:sz="2" w:space="0"/>
            </w:tcBorders>
            <w:vAlign w:val="top"/>
          </w:tcPr>
          <w:p>
            <w:pPr>
              <w:spacing w:before="249"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9"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9"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9"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tbl>
      <w:tblPr>
        <w:tblStyle w:val="7"/>
        <w:tblpPr w:leftFromText="180" w:rightFromText="180" w:vertAnchor="text" w:horzAnchor="page" w:tblpX="1649" w:tblpY="746"/>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816"/>
        <w:gridCol w:w="2776"/>
        <w:gridCol w:w="599"/>
        <w:gridCol w:w="599"/>
        <w:gridCol w:w="600"/>
        <w:gridCol w:w="600"/>
        <w:gridCol w:w="599"/>
        <w:gridCol w:w="600"/>
        <w:gridCol w:w="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5" w:type="dxa"/>
            <w:vMerge w:val="restart"/>
            <w:tcBorders>
              <w:top w:val="nil"/>
              <w:bottom w:val="nil"/>
            </w:tcBorders>
            <w:vAlign w:val="top"/>
          </w:tcPr>
          <w:p>
            <w:pPr>
              <w:rPr>
                <w:rFonts w:ascii="Arial"/>
                <w:sz w:val="21"/>
              </w:rPr>
            </w:pPr>
          </w:p>
        </w:tc>
        <w:tc>
          <w:tcPr>
            <w:tcW w:w="816" w:type="dxa"/>
            <w:tcBorders>
              <w:top w:val="nil"/>
              <w:bottom w:val="single" w:color="000000" w:sz="2" w:space="0"/>
            </w:tcBorders>
            <w:vAlign w:val="top"/>
          </w:tcPr>
          <w:p>
            <w:pPr>
              <w:rPr>
                <w:rFonts w:ascii="Arial"/>
                <w:sz w:val="21"/>
              </w:rPr>
            </w:pPr>
          </w:p>
        </w:tc>
        <w:tc>
          <w:tcPr>
            <w:tcW w:w="2776" w:type="dxa"/>
            <w:tcBorders>
              <w:top w:val="nil"/>
              <w:bottom w:val="single" w:color="000000" w:sz="2" w:space="0"/>
            </w:tcBorders>
            <w:vAlign w:val="top"/>
          </w:tcPr>
          <w:p>
            <w:pPr>
              <w:spacing w:before="240" w:line="208" w:lineRule="auto"/>
              <w:ind w:left="63"/>
              <w:rPr>
                <w:rFonts w:ascii="微软雅黑" w:hAnsi="微软雅黑" w:eastAsia="微软雅黑" w:cs="微软雅黑"/>
                <w:sz w:val="18"/>
                <w:szCs w:val="18"/>
              </w:rPr>
            </w:pPr>
            <w:r>
              <w:rPr>
                <w:rFonts w:ascii="微软雅黑" w:hAnsi="微软雅黑" w:eastAsia="微软雅黑" w:cs="微软雅黑"/>
                <w:color w:val="333333"/>
                <w:spacing w:val="10"/>
                <w:sz w:val="18"/>
                <w:szCs w:val="18"/>
              </w:rPr>
              <w:t>3</w:t>
            </w:r>
            <w:r>
              <w:rPr>
                <w:rFonts w:ascii="微软雅黑" w:hAnsi="微软雅黑" w:eastAsia="微软雅黑" w:cs="微软雅黑"/>
                <w:color w:val="333333"/>
                <w:spacing w:val="8"/>
                <w:sz w:val="18"/>
                <w:szCs w:val="18"/>
              </w:rPr>
              <w:t>.补正后申请内容仍不明确</w:t>
            </w:r>
          </w:p>
        </w:tc>
        <w:tc>
          <w:tcPr>
            <w:tcW w:w="599" w:type="dxa"/>
            <w:tcBorders>
              <w:top w:val="nil"/>
              <w:bottom w:val="single" w:color="000000" w:sz="2" w:space="0"/>
            </w:tcBorders>
            <w:vAlign w:val="top"/>
          </w:tcPr>
          <w:p>
            <w:pPr>
              <w:spacing w:before="25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pPr>
              <w:spacing w:before="25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pPr>
              <w:spacing w:before="25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pPr>
              <w:spacing w:before="25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pPr>
              <w:spacing w:before="25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pPr>
              <w:spacing w:before="25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nil"/>
              <w:bottom w:val="single" w:color="000000" w:sz="2" w:space="0"/>
            </w:tcBorders>
            <w:vAlign w:val="top"/>
          </w:tcPr>
          <w:p>
            <w:pPr>
              <w:spacing w:before="25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5" w:type="dxa"/>
            <w:vMerge w:val="continue"/>
            <w:tcBorders>
              <w:top w:val="nil"/>
              <w:bottom w:val="nil"/>
            </w:tcBorders>
            <w:vAlign w:val="top"/>
          </w:tcPr>
          <w:p>
            <w:pPr>
              <w:rPr>
                <w:rFonts w:ascii="Arial"/>
                <w:sz w:val="21"/>
              </w:rPr>
            </w:pPr>
          </w:p>
        </w:tc>
        <w:tc>
          <w:tcPr>
            <w:tcW w:w="816" w:type="dxa"/>
            <w:vMerge w:val="restart"/>
            <w:tcBorders>
              <w:top w:val="single" w:color="000000" w:sz="2" w:space="0"/>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58" w:line="332" w:lineRule="auto"/>
              <w:ind w:left="63" w:right="59" w:firstLine="4"/>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五)不</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予处理</w:t>
            </w:r>
          </w:p>
        </w:tc>
        <w:tc>
          <w:tcPr>
            <w:tcW w:w="2776" w:type="dxa"/>
            <w:tcBorders>
              <w:top w:val="single" w:color="000000" w:sz="2" w:space="0"/>
              <w:bottom w:val="single" w:color="000000" w:sz="2" w:space="0"/>
            </w:tcBorders>
            <w:vAlign w:val="top"/>
          </w:tcPr>
          <w:p>
            <w:pPr>
              <w:spacing w:before="228" w:line="210" w:lineRule="auto"/>
              <w:ind w:left="67"/>
              <w:rPr>
                <w:rFonts w:ascii="微软雅黑" w:hAnsi="微软雅黑" w:eastAsia="微软雅黑" w:cs="微软雅黑"/>
                <w:sz w:val="18"/>
                <w:szCs w:val="18"/>
              </w:rPr>
            </w:pPr>
            <w:r>
              <w:rPr>
                <w:rFonts w:ascii="微软雅黑" w:hAnsi="微软雅黑" w:eastAsia="微软雅黑" w:cs="微软雅黑"/>
                <w:color w:val="333333"/>
                <w:spacing w:val="11"/>
                <w:sz w:val="18"/>
                <w:szCs w:val="18"/>
              </w:rPr>
              <w:t>1</w:t>
            </w:r>
            <w:r>
              <w:rPr>
                <w:rFonts w:ascii="微软雅黑" w:hAnsi="微软雅黑" w:eastAsia="微软雅黑" w:cs="微软雅黑"/>
                <w:color w:val="333333"/>
                <w:spacing w:val="7"/>
                <w:sz w:val="18"/>
                <w:szCs w:val="18"/>
              </w:rPr>
              <w:t>.信访举报投诉类申请</w:t>
            </w:r>
          </w:p>
        </w:tc>
        <w:tc>
          <w:tcPr>
            <w:tcW w:w="599" w:type="dxa"/>
            <w:tcBorders>
              <w:top w:val="single" w:color="000000" w:sz="2" w:space="0"/>
              <w:bottom w:val="single" w:color="000000" w:sz="2" w:space="0"/>
            </w:tcBorders>
            <w:vAlign w:val="top"/>
          </w:tcPr>
          <w:p>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5"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0" w:line="210" w:lineRule="auto"/>
              <w:ind w:left="60"/>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2</w:t>
            </w:r>
            <w:r>
              <w:rPr>
                <w:rFonts w:ascii="微软雅黑" w:hAnsi="微软雅黑" w:eastAsia="微软雅黑" w:cs="微软雅黑"/>
                <w:color w:val="333333"/>
                <w:spacing w:val="6"/>
                <w:sz w:val="18"/>
                <w:szCs w:val="18"/>
              </w:rPr>
              <w:t>.重复申请</w:t>
            </w:r>
          </w:p>
        </w:tc>
        <w:tc>
          <w:tcPr>
            <w:tcW w:w="599" w:type="dxa"/>
            <w:tcBorders>
              <w:top w:val="single" w:color="000000" w:sz="2" w:space="0"/>
              <w:bottom w:val="single" w:color="000000" w:sz="2" w:space="0"/>
            </w:tcBorders>
            <w:vAlign w:val="top"/>
          </w:tcPr>
          <w:p>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0" w:line="208" w:lineRule="auto"/>
              <w:ind w:left="63"/>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3</w:t>
            </w:r>
            <w:r>
              <w:rPr>
                <w:rFonts w:ascii="微软雅黑" w:hAnsi="微软雅黑" w:eastAsia="微软雅黑" w:cs="微软雅黑"/>
                <w:color w:val="333333"/>
                <w:spacing w:val="8"/>
                <w:sz w:val="18"/>
                <w:szCs w:val="18"/>
              </w:rPr>
              <w:t>.</w:t>
            </w:r>
            <w:r>
              <w:rPr>
                <w:rFonts w:ascii="微软雅黑" w:hAnsi="微软雅黑" w:eastAsia="微软雅黑" w:cs="微软雅黑"/>
                <w:color w:val="333333"/>
                <w:spacing w:val="7"/>
                <w:sz w:val="18"/>
                <w:szCs w:val="18"/>
              </w:rPr>
              <w:t>要求提供公开出版物</w:t>
            </w:r>
          </w:p>
        </w:tc>
        <w:tc>
          <w:tcPr>
            <w:tcW w:w="599" w:type="dxa"/>
            <w:tcBorders>
              <w:top w:val="single" w:color="000000" w:sz="2" w:space="0"/>
              <w:bottom w:val="single" w:color="000000" w:sz="2" w:space="0"/>
            </w:tcBorders>
            <w:vAlign w:val="top"/>
          </w:tcPr>
          <w:p>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30" w:line="210" w:lineRule="auto"/>
              <w:ind w:left="52"/>
              <w:rPr>
                <w:rFonts w:ascii="微软雅黑" w:hAnsi="微软雅黑" w:eastAsia="微软雅黑" w:cs="微软雅黑"/>
                <w:sz w:val="18"/>
                <w:szCs w:val="18"/>
              </w:rPr>
            </w:pPr>
            <w:r>
              <w:rPr>
                <w:rFonts w:ascii="微软雅黑" w:hAnsi="微软雅黑" w:eastAsia="微软雅黑" w:cs="微软雅黑"/>
                <w:color w:val="333333"/>
                <w:spacing w:val="10"/>
                <w:sz w:val="18"/>
                <w:szCs w:val="18"/>
              </w:rPr>
              <w:t>4</w:t>
            </w:r>
            <w:r>
              <w:rPr>
                <w:rFonts w:ascii="微软雅黑" w:hAnsi="微软雅黑" w:eastAsia="微软雅黑" w:cs="微软雅黑"/>
                <w:color w:val="333333"/>
                <w:spacing w:val="9"/>
                <w:sz w:val="18"/>
                <w:szCs w:val="18"/>
              </w:rPr>
              <w:t>.无正当理由大量反复申请</w:t>
            </w:r>
          </w:p>
        </w:tc>
        <w:tc>
          <w:tcPr>
            <w:tcW w:w="599" w:type="dxa"/>
            <w:tcBorders>
              <w:top w:val="single" w:color="000000" w:sz="2" w:space="0"/>
              <w:bottom w:val="single" w:color="000000" w:sz="2" w:space="0"/>
            </w:tcBorders>
            <w:vAlign w:val="top"/>
          </w:tcPr>
          <w:p>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25" w:type="dxa"/>
            <w:vMerge w:val="continue"/>
            <w:tcBorders>
              <w:top w:val="nil"/>
              <w:bottom w:val="nil"/>
            </w:tcBorders>
            <w:vAlign w:val="top"/>
          </w:tcPr>
          <w:p>
            <w:pPr>
              <w:rPr>
                <w:rFonts w:ascii="Arial"/>
                <w:sz w:val="21"/>
              </w:rPr>
            </w:pPr>
          </w:p>
        </w:tc>
        <w:tc>
          <w:tcPr>
            <w:tcW w:w="816" w:type="dxa"/>
            <w:vMerge w:val="continue"/>
            <w:tcBorders>
              <w:top w:val="nil"/>
              <w:bottom w:val="single" w:color="000000" w:sz="2" w:space="0"/>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229" w:line="208" w:lineRule="auto"/>
              <w:ind w:left="66"/>
              <w:rPr>
                <w:rFonts w:ascii="微软雅黑" w:hAnsi="微软雅黑" w:eastAsia="微软雅黑" w:cs="微软雅黑"/>
                <w:sz w:val="18"/>
                <w:szCs w:val="18"/>
              </w:rPr>
            </w:pPr>
            <w:r>
              <w:rPr>
                <w:rFonts w:ascii="微软雅黑" w:hAnsi="微软雅黑" w:eastAsia="微软雅黑" w:cs="微软雅黑"/>
                <w:color w:val="333333"/>
                <w:spacing w:val="16"/>
                <w:sz w:val="18"/>
                <w:szCs w:val="18"/>
              </w:rPr>
              <w:t>5</w:t>
            </w:r>
            <w:r>
              <w:rPr>
                <w:rFonts w:ascii="微软雅黑" w:hAnsi="微软雅黑" w:eastAsia="微软雅黑" w:cs="微软雅黑"/>
                <w:color w:val="333333"/>
                <w:spacing w:val="10"/>
                <w:sz w:val="18"/>
                <w:szCs w:val="18"/>
              </w:rPr>
              <w:t>.要求行政机关确认或重新出具</w:t>
            </w:r>
          </w:p>
          <w:p>
            <w:pPr>
              <w:spacing w:line="276" w:lineRule="auto"/>
              <w:rPr>
                <w:rFonts w:ascii="Arial"/>
                <w:sz w:val="21"/>
              </w:rPr>
            </w:pPr>
          </w:p>
          <w:p>
            <w:pPr>
              <w:spacing w:before="78" w:line="191" w:lineRule="auto"/>
              <w:ind w:left="65"/>
              <w:rPr>
                <w:rFonts w:ascii="微软雅黑" w:hAnsi="微软雅黑" w:eastAsia="微软雅黑" w:cs="微软雅黑"/>
                <w:sz w:val="18"/>
                <w:szCs w:val="18"/>
              </w:rPr>
            </w:pPr>
            <w:r>
              <w:rPr>
                <w:rFonts w:ascii="微软雅黑" w:hAnsi="微软雅黑" w:eastAsia="微软雅黑" w:cs="微软雅黑"/>
                <w:color w:val="333333"/>
                <w:spacing w:val="7"/>
                <w:sz w:val="18"/>
                <w:szCs w:val="18"/>
              </w:rPr>
              <w:t>已获取信息</w:t>
            </w:r>
          </w:p>
        </w:tc>
        <w:tc>
          <w:tcPr>
            <w:tcW w:w="599"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before="73"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before="73"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before="73"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before="73"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725" w:type="dxa"/>
            <w:vMerge w:val="continue"/>
            <w:tcBorders>
              <w:top w:val="nil"/>
              <w:bottom w:val="nil"/>
            </w:tcBorders>
            <w:vAlign w:val="top"/>
          </w:tcPr>
          <w:p>
            <w:pPr>
              <w:rPr>
                <w:rFonts w:ascii="Arial"/>
                <w:sz w:val="21"/>
              </w:rPr>
            </w:pPr>
          </w:p>
        </w:tc>
        <w:tc>
          <w:tcPr>
            <w:tcW w:w="816" w:type="dxa"/>
            <w:vMerge w:val="restart"/>
            <w:tcBorders>
              <w:top w:val="single" w:color="000000" w:sz="2"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59" w:line="332" w:lineRule="auto"/>
              <w:ind w:left="57" w:right="59" w:firstLine="10"/>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六)其</w:t>
            </w:r>
            <w:r>
              <w:rPr>
                <w:rFonts w:ascii="宋体" w:hAnsi="宋体" w:eastAsia="宋体" w:cs="宋体"/>
                <w:color w:val="333333"/>
                <w:sz w:val="18"/>
                <w:szCs w:val="18"/>
              </w:rPr>
              <w:t xml:space="preserve"> </w:t>
            </w:r>
            <w:r>
              <w:rPr>
                <w:rFonts w:ascii="宋体" w:hAnsi="宋体" w:eastAsia="宋体" w:cs="宋体"/>
                <w:color w:val="333333"/>
                <w:spacing w:val="7"/>
                <w:sz w:val="18"/>
                <w:szCs w:val="18"/>
              </w:rPr>
              <w:t>他处理</w:t>
            </w:r>
          </w:p>
        </w:tc>
        <w:tc>
          <w:tcPr>
            <w:tcW w:w="2776" w:type="dxa"/>
            <w:tcBorders>
              <w:top w:val="single" w:color="000000" w:sz="2" w:space="0"/>
              <w:bottom w:val="single" w:color="000000" w:sz="2" w:space="0"/>
            </w:tcBorders>
            <w:vAlign w:val="top"/>
          </w:tcPr>
          <w:p>
            <w:pPr>
              <w:spacing w:before="67" w:line="290" w:lineRule="auto"/>
              <w:ind w:left="61" w:right="56" w:firstLine="10"/>
              <w:rPr>
                <w:rFonts w:ascii="宋体" w:hAnsi="宋体" w:eastAsia="宋体" w:cs="宋体"/>
                <w:sz w:val="18"/>
                <w:szCs w:val="18"/>
              </w:rPr>
            </w:pPr>
            <w:r>
              <w:rPr>
                <w:rFonts w:ascii="宋体" w:hAnsi="宋体" w:eastAsia="宋体" w:cs="宋体"/>
                <w:color w:val="333333"/>
                <w:spacing w:val="14"/>
                <w:sz w:val="18"/>
                <w:szCs w:val="18"/>
              </w:rPr>
              <w:t>1. 申请人无正当理由逾期不</w:t>
            </w:r>
            <w:r>
              <w:rPr>
                <w:rFonts w:ascii="宋体" w:hAnsi="宋体" w:eastAsia="宋体" w:cs="宋体"/>
                <w:color w:val="333333"/>
                <w:spacing w:val="12"/>
                <w:sz w:val="18"/>
                <w:szCs w:val="18"/>
              </w:rPr>
              <w:t>补</w:t>
            </w:r>
            <w:r>
              <w:rPr>
                <w:rFonts w:ascii="宋体" w:hAnsi="宋体" w:eastAsia="宋体" w:cs="宋体"/>
                <w:color w:val="333333"/>
                <w:sz w:val="18"/>
                <w:szCs w:val="18"/>
              </w:rPr>
              <w:t xml:space="preserve"> </w:t>
            </w:r>
            <w:r>
              <w:rPr>
                <w:rFonts w:ascii="宋体" w:hAnsi="宋体" w:eastAsia="宋体" w:cs="宋体"/>
                <w:color w:val="333333"/>
                <w:spacing w:val="11"/>
                <w:sz w:val="18"/>
                <w:szCs w:val="18"/>
              </w:rPr>
              <w:t>正</w:t>
            </w:r>
            <w:r>
              <w:rPr>
                <w:rFonts w:ascii="宋体" w:hAnsi="宋体" w:eastAsia="宋体" w:cs="宋体"/>
                <w:color w:val="333333"/>
                <w:spacing w:val="9"/>
                <w:sz w:val="18"/>
                <w:szCs w:val="18"/>
              </w:rPr>
              <w:t>、行政机关不再处理其政府信</w:t>
            </w:r>
            <w:r>
              <w:rPr>
                <w:rFonts w:ascii="宋体" w:hAnsi="宋体" w:eastAsia="宋体" w:cs="宋体"/>
                <w:color w:val="333333"/>
                <w:sz w:val="18"/>
                <w:szCs w:val="18"/>
              </w:rPr>
              <w:t xml:space="preserve"> </w:t>
            </w:r>
            <w:r>
              <w:rPr>
                <w:rFonts w:ascii="宋体" w:hAnsi="宋体" w:eastAsia="宋体" w:cs="宋体"/>
                <w:color w:val="333333"/>
                <w:spacing w:val="8"/>
                <w:sz w:val="18"/>
                <w:szCs w:val="18"/>
              </w:rPr>
              <w:t>息公开申</w:t>
            </w:r>
            <w:r>
              <w:rPr>
                <w:rFonts w:ascii="宋体" w:hAnsi="宋体" w:eastAsia="宋体" w:cs="宋体"/>
                <w:color w:val="333333"/>
                <w:spacing w:val="7"/>
                <w:sz w:val="18"/>
                <w:szCs w:val="18"/>
              </w:rPr>
              <w:t>请</w:t>
            </w:r>
          </w:p>
        </w:tc>
        <w:tc>
          <w:tcPr>
            <w:tcW w:w="599" w:type="dxa"/>
            <w:tcBorders>
              <w:top w:val="single" w:color="000000" w:sz="2" w:space="0"/>
              <w:bottom w:val="single" w:color="000000" w:sz="2" w:space="0"/>
            </w:tcBorders>
            <w:vAlign w:val="top"/>
          </w:tcPr>
          <w:p>
            <w:pPr>
              <w:spacing w:line="329" w:lineRule="auto"/>
              <w:rPr>
                <w:rFonts w:ascii="Arial"/>
                <w:sz w:val="21"/>
              </w:rPr>
            </w:pPr>
          </w:p>
          <w:p>
            <w:pPr>
              <w:spacing w:before="73"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line="329" w:lineRule="auto"/>
              <w:rPr>
                <w:rFonts w:ascii="Arial"/>
                <w:sz w:val="21"/>
              </w:rPr>
            </w:pPr>
          </w:p>
          <w:p>
            <w:pPr>
              <w:spacing w:before="73"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line="329" w:lineRule="auto"/>
              <w:rPr>
                <w:rFonts w:ascii="Arial"/>
                <w:sz w:val="21"/>
              </w:rPr>
            </w:pPr>
          </w:p>
          <w:p>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line="329" w:lineRule="auto"/>
              <w:rPr>
                <w:rFonts w:ascii="Arial"/>
                <w:sz w:val="21"/>
              </w:rPr>
            </w:pPr>
          </w:p>
          <w:p>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line="329" w:lineRule="auto"/>
              <w:rPr>
                <w:rFonts w:ascii="Arial"/>
                <w:sz w:val="21"/>
              </w:rPr>
            </w:pPr>
          </w:p>
          <w:p>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line="329" w:lineRule="auto"/>
              <w:rPr>
                <w:rFonts w:ascii="Arial"/>
                <w:sz w:val="21"/>
              </w:rPr>
            </w:pPr>
          </w:p>
          <w:p>
            <w:pPr>
              <w:spacing w:before="73"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line="329" w:lineRule="auto"/>
              <w:rPr>
                <w:rFonts w:ascii="Arial"/>
                <w:sz w:val="21"/>
              </w:rPr>
            </w:pPr>
          </w:p>
          <w:p>
            <w:pPr>
              <w:spacing w:before="73"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725" w:type="dxa"/>
            <w:vMerge w:val="continue"/>
            <w:tcBorders>
              <w:top w:val="nil"/>
              <w:bottom w:val="nil"/>
            </w:tcBorders>
            <w:vAlign w:val="top"/>
          </w:tcPr>
          <w:p>
            <w:pPr>
              <w:rPr>
                <w:rFonts w:ascii="Arial"/>
                <w:sz w:val="21"/>
              </w:rPr>
            </w:pPr>
          </w:p>
        </w:tc>
        <w:tc>
          <w:tcPr>
            <w:tcW w:w="816" w:type="dxa"/>
            <w:vMerge w:val="continue"/>
            <w:tcBorders>
              <w:top w:val="nil"/>
              <w:bottom w:val="nil"/>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67" w:line="290" w:lineRule="auto"/>
              <w:ind w:left="58" w:right="56" w:firstLine="1"/>
              <w:rPr>
                <w:rFonts w:ascii="宋体" w:hAnsi="宋体" w:eastAsia="宋体" w:cs="宋体"/>
                <w:sz w:val="18"/>
                <w:szCs w:val="18"/>
              </w:rPr>
            </w:pPr>
            <w:r>
              <w:rPr>
                <w:rFonts w:ascii="宋体" w:hAnsi="宋体" w:eastAsia="宋体" w:cs="宋体"/>
                <w:color w:val="333333"/>
                <w:spacing w:val="23"/>
                <w:sz w:val="18"/>
                <w:szCs w:val="18"/>
              </w:rPr>
              <w:t>2</w:t>
            </w:r>
            <w:r>
              <w:rPr>
                <w:rFonts w:ascii="宋体" w:hAnsi="宋体" w:eastAsia="宋体" w:cs="宋体"/>
                <w:color w:val="333333"/>
                <w:spacing w:val="14"/>
                <w:sz w:val="18"/>
                <w:szCs w:val="18"/>
              </w:rPr>
              <w:t>. 申请人逾期未按收费通知要</w:t>
            </w:r>
            <w:r>
              <w:rPr>
                <w:rFonts w:ascii="宋体" w:hAnsi="宋体" w:eastAsia="宋体" w:cs="宋体"/>
                <w:color w:val="333333"/>
                <w:sz w:val="18"/>
                <w:szCs w:val="18"/>
              </w:rPr>
              <w:t xml:space="preserve"> </w:t>
            </w:r>
            <w:r>
              <w:rPr>
                <w:rFonts w:ascii="宋体" w:hAnsi="宋体" w:eastAsia="宋体" w:cs="宋体"/>
                <w:color w:val="333333"/>
                <w:spacing w:val="14"/>
                <w:sz w:val="18"/>
                <w:szCs w:val="18"/>
              </w:rPr>
              <w:t>求</w:t>
            </w:r>
            <w:r>
              <w:rPr>
                <w:rFonts w:ascii="宋体" w:hAnsi="宋体" w:eastAsia="宋体" w:cs="宋体"/>
                <w:color w:val="333333"/>
                <w:spacing w:val="9"/>
                <w:sz w:val="18"/>
                <w:szCs w:val="18"/>
              </w:rPr>
              <w:t>缴纳费用、行政机关不再处理</w:t>
            </w:r>
            <w:r>
              <w:rPr>
                <w:rFonts w:ascii="宋体" w:hAnsi="宋体" w:eastAsia="宋体" w:cs="宋体"/>
                <w:color w:val="333333"/>
                <w:sz w:val="18"/>
                <w:szCs w:val="18"/>
              </w:rPr>
              <w:t xml:space="preserve"> </w:t>
            </w:r>
            <w:r>
              <w:rPr>
                <w:rFonts w:ascii="宋体" w:hAnsi="宋体" w:eastAsia="宋体" w:cs="宋体"/>
                <w:color w:val="333333"/>
                <w:spacing w:val="9"/>
                <w:sz w:val="18"/>
                <w:szCs w:val="18"/>
              </w:rPr>
              <w:t>其政府信息公开申</w:t>
            </w:r>
            <w:r>
              <w:rPr>
                <w:rFonts w:ascii="宋体" w:hAnsi="宋体" w:eastAsia="宋体" w:cs="宋体"/>
                <w:color w:val="333333"/>
                <w:spacing w:val="8"/>
                <w:sz w:val="18"/>
                <w:szCs w:val="18"/>
              </w:rPr>
              <w:t>请</w:t>
            </w:r>
          </w:p>
        </w:tc>
        <w:tc>
          <w:tcPr>
            <w:tcW w:w="599" w:type="dxa"/>
            <w:tcBorders>
              <w:top w:val="single" w:color="000000" w:sz="2" w:space="0"/>
              <w:bottom w:val="single" w:color="000000" w:sz="2" w:space="0"/>
            </w:tcBorders>
            <w:vAlign w:val="top"/>
          </w:tcPr>
          <w:p>
            <w:pPr>
              <w:spacing w:line="330" w:lineRule="auto"/>
              <w:rPr>
                <w:rFonts w:ascii="Arial"/>
                <w:sz w:val="21"/>
              </w:rPr>
            </w:pPr>
          </w:p>
          <w:p>
            <w:pPr>
              <w:spacing w:before="72"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line="330" w:lineRule="auto"/>
              <w:rPr>
                <w:rFonts w:ascii="Arial"/>
                <w:sz w:val="21"/>
              </w:rPr>
            </w:pPr>
          </w:p>
          <w:p>
            <w:pPr>
              <w:spacing w:before="72"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line="330" w:lineRule="auto"/>
              <w:rPr>
                <w:rFonts w:ascii="Arial"/>
                <w:sz w:val="21"/>
              </w:rPr>
            </w:pPr>
          </w:p>
          <w:p>
            <w:pPr>
              <w:spacing w:before="72"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line="330" w:lineRule="auto"/>
              <w:rPr>
                <w:rFonts w:ascii="Arial"/>
                <w:sz w:val="21"/>
              </w:rPr>
            </w:pPr>
          </w:p>
          <w:p>
            <w:pPr>
              <w:spacing w:before="72"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line="330" w:lineRule="auto"/>
              <w:rPr>
                <w:rFonts w:ascii="Arial"/>
                <w:sz w:val="21"/>
              </w:rPr>
            </w:pPr>
          </w:p>
          <w:p>
            <w:pPr>
              <w:spacing w:before="72"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line="330" w:lineRule="auto"/>
              <w:rPr>
                <w:rFonts w:ascii="Arial"/>
                <w:sz w:val="21"/>
              </w:rPr>
            </w:pPr>
          </w:p>
          <w:p>
            <w:pPr>
              <w:spacing w:before="72"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line="330" w:lineRule="auto"/>
              <w:rPr>
                <w:rFonts w:ascii="Arial"/>
                <w:sz w:val="21"/>
              </w:rPr>
            </w:pPr>
          </w:p>
          <w:p>
            <w:pPr>
              <w:spacing w:before="72"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5" w:type="dxa"/>
            <w:vMerge w:val="continue"/>
            <w:tcBorders>
              <w:top w:val="nil"/>
              <w:bottom w:val="nil"/>
            </w:tcBorders>
            <w:vAlign w:val="top"/>
          </w:tcPr>
          <w:p>
            <w:pPr>
              <w:rPr>
                <w:rFonts w:ascii="Arial"/>
                <w:sz w:val="21"/>
              </w:rPr>
            </w:pPr>
          </w:p>
        </w:tc>
        <w:tc>
          <w:tcPr>
            <w:tcW w:w="816" w:type="dxa"/>
            <w:vMerge w:val="continue"/>
            <w:tcBorders>
              <w:top w:val="nil"/>
              <w:bottom w:val="single" w:color="000000" w:sz="2" w:space="0"/>
            </w:tcBorders>
            <w:vAlign w:val="top"/>
          </w:tcPr>
          <w:p>
            <w:pPr>
              <w:rPr>
                <w:rFonts w:ascii="Arial"/>
                <w:sz w:val="21"/>
              </w:rPr>
            </w:pPr>
          </w:p>
        </w:tc>
        <w:tc>
          <w:tcPr>
            <w:tcW w:w="2776" w:type="dxa"/>
            <w:tcBorders>
              <w:top w:val="single" w:color="000000" w:sz="2" w:space="0"/>
              <w:bottom w:val="single" w:color="000000" w:sz="2" w:space="0"/>
            </w:tcBorders>
            <w:vAlign w:val="top"/>
          </w:tcPr>
          <w:p>
            <w:pPr>
              <w:spacing w:before="75" w:line="244" w:lineRule="exact"/>
              <w:ind w:left="61"/>
              <w:rPr>
                <w:rFonts w:ascii="宋体" w:hAnsi="宋体" w:eastAsia="宋体" w:cs="宋体"/>
                <w:sz w:val="18"/>
                <w:szCs w:val="18"/>
              </w:rPr>
            </w:pPr>
            <w:r>
              <w:rPr>
                <w:rFonts w:ascii="宋体" w:hAnsi="宋体" w:eastAsia="宋体" w:cs="宋体"/>
                <w:color w:val="333333"/>
                <w:spacing w:val="6"/>
                <w:position w:val="1"/>
                <w:sz w:val="18"/>
                <w:szCs w:val="18"/>
              </w:rPr>
              <w:t>3</w:t>
            </w:r>
            <w:r>
              <w:rPr>
                <w:rFonts w:ascii="宋体" w:hAnsi="宋体" w:eastAsia="宋体" w:cs="宋体"/>
                <w:color w:val="333333"/>
                <w:spacing w:val="4"/>
                <w:position w:val="1"/>
                <w:sz w:val="18"/>
                <w:szCs w:val="18"/>
              </w:rPr>
              <w:t>.其他</w:t>
            </w:r>
          </w:p>
        </w:tc>
        <w:tc>
          <w:tcPr>
            <w:tcW w:w="599" w:type="dxa"/>
            <w:tcBorders>
              <w:top w:val="single" w:color="000000" w:sz="2" w:space="0"/>
              <w:bottom w:val="single" w:color="000000" w:sz="2" w:space="0"/>
            </w:tcBorders>
            <w:vAlign w:val="top"/>
          </w:tcPr>
          <w:p>
            <w:pPr>
              <w:spacing w:before="10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10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10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10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5" w:type="dxa"/>
            <w:vMerge w:val="continue"/>
            <w:tcBorders>
              <w:top w:val="nil"/>
              <w:bottom w:val="single" w:color="000000" w:sz="2" w:space="0"/>
            </w:tcBorders>
            <w:vAlign w:val="top"/>
          </w:tcPr>
          <w:p>
            <w:pPr>
              <w:rPr>
                <w:rFonts w:ascii="Arial"/>
                <w:sz w:val="21"/>
              </w:rPr>
            </w:pPr>
          </w:p>
        </w:tc>
        <w:tc>
          <w:tcPr>
            <w:tcW w:w="3592" w:type="dxa"/>
            <w:gridSpan w:val="2"/>
            <w:tcBorders>
              <w:top w:val="single" w:color="000000" w:sz="2" w:space="0"/>
              <w:bottom w:val="single" w:color="000000" w:sz="2" w:space="0"/>
            </w:tcBorders>
            <w:vAlign w:val="top"/>
          </w:tcPr>
          <w:p>
            <w:pPr>
              <w:spacing w:before="75" w:line="232" w:lineRule="auto"/>
              <w:ind w:left="67"/>
              <w:rPr>
                <w:rFonts w:ascii="宋体" w:hAnsi="宋体" w:eastAsia="宋体" w:cs="宋体"/>
                <w:sz w:val="18"/>
                <w:szCs w:val="18"/>
              </w:rPr>
            </w:pPr>
            <w:r>
              <w:rPr>
                <w:rFonts w:ascii="宋体" w:hAnsi="宋体" w:eastAsia="宋体" w:cs="宋体"/>
                <w:color w:val="333333"/>
                <w:spacing w:val="23"/>
                <w:sz w:val="18"/>
                <w:szCs w:val="18"/>
              </w:rPr>
              <w:t>(</w:t>
            </w:r>
            <w:r>
              <w:rPr>
                <w:rFonts w:ascii="宋体" w:hAnsi="宋体" w:eastAsia="宋体" w:cs="宋体"/>
                <w:color w:val="333333"/>
                <w:spacing w:val="20"/>
                <w:sz w:val="18"/>
                <w:szCs w:val="18"/>
              </w:rPr>
              <w:t>七) 总计</w:t>
            </w:r>
          </w:p>
        </w:tc>
        <w:tc>
          <w:tcPr>
            <w:tcW w:w="599" w:type="dxa"/>
            <w:tcBorders>
              <w:top w:val="single" w:color="000000" w:sz="2" w:space="0"/>
              <w:bottom w:val="single" w:color="000000" w:sz="2" w:space="0"/>
            </w:tcBorders>
            <w:vAlign w:val="top"/>
          </w:tcPr>
          <w:p>
            <w:pPr>
              <w:spacing w:before="10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10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10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10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317" w:type="dxa"/>
            <w:gridSpan w:val="3"/>
            <w:tcBorders>
              <w:top w:val="single" w:color="000000" w:sz="2" w:space="0"/>
              <w:bottom w:val="single" w:color="000000" w:sz="2" w:space="0"/>
            </w:tcBorders>
            <w:vAlign w:val="top"/>
          </w:tcPr>
          <w:p>
            <w:pPr>
              <w:spacing w:before="92" w:line="233" w:lineRule="auto"/>
              <w:ind w:left="82"/>
              <w:rPr>
                <w:rFonts w:ascii="宋体" w:hAnsi="宋体" w:eastAsia="宋体" w:cs="宋体"/>
                <w:sz w:val="18"/>
                <w:szCs w:val="18"/>
              </w:rPr>
            </w:pPr>
            <w:r>
              <w:rPr>
                <w:rFonts w:ascii="宋体" w:hAnsi="宋体" w:eastAsia="宋体" w:cs="宋体"/>
                <w:color w:val="333333"/>
                <w:spacing w:val="14"/>
                <w:sz w:val="18"/>
                <w:szCs w:val="18"/>
              </w:rPr>
              <w:t>四</w:t>
            </w:r>
            <w:r>
              <w:rPr>
                <w:rFonts w:ascii="宋体" w:hAnsi="宋体" w:eastAsia="宋体" w:cs="宋体"/>
                <w:color w:val="333333"/>
                <w:spacing w:val="8"/>
                <w:sz w:val="18"/>
                <w:szCs w:val="18"/>
              </w:rPr>
              <w:t>、</w:t>
            </w:r>
            <w:r>
              <w:rPr>
                <w:rFonts w:ascii="宋体" w:hAnsi="宋体" w:eastAsia="宋体" w:cs="宋体"/>
                <w:color w:val="333333"/>
                <w:spacing w:val="7"/>
                <w:sz w:val="18"/>
                <w:szCs w:val="18"/>
              </w:rPr>
              <w:t>结转下年度继续办理</w:t>
            </w:r>
          </w:p>
        </w:tc>
        <w:tc>
          <w:tcPr>
            <w:tcW w:w="599" w:type="dxa"/>
            <w:tcBorders>
              <w:top w:val="single" w:color="000000" w:sz="2" w:space="0"/>
              <w:bottom w:val="single" w:color="000000" w:sz="2" w:space="0"/>
            </w:tcBorders>
            <w:vAlign w:val="top"/>
          </w:tcPr>
          <w:p>
            <w:pPr>
              <w:spacing w:before="11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11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11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11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pPr>
              <w:spacing w:before="11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pPr>
              <w:spacing w:before="11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pPr>
              <w:spacing w:before="11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pPr>
        <w:spacing w:line="189" w:lineRule="exact"/>
        <w:rPr>
          <w:rFonts w:ascii="Arial"/>
          <w:sz w:val="16"/>
        </w:rPr>
      </w:pPr>
    </w:p>
    <w:p>
      <w:pPr>
        <w:spacing w:before="177" w:line="228" w:lineRule="auto"/>
        <w:ind w:left="693"/>
        <w:outlineLvl w:val="0"/>
        <w:rPr>
          <w:rFonts w:ascii="仿宋" w:hAnsi="仿宋" w:eastAsia="仿宋" w:cs="仿宋"/>
          <w:sz w:val="31"/>
          <w:szCs w:val="31"/>
        </w:rPr>
      </w:pPr>
      <w:r>
        <w:rPr>
          <w:rFonts w:ascii="仿宋" w:hAnsi="仿宋" w:eastAsia="仿宋" w:cs="仿宋"/>
          <w:color w:val="333333"/>
          <w:spacing w:val="16"/>
          <w:sz w:val="31"/>
          <w:szCs w:val="31"/>
          <w14:textOutline w14:w="5793" w14:cap="sq" w14:cmpd="sng">
            <w14:solidFill>
              <w14:srgbClr w14:val="333333"/>
            </w14:solidFill>
            <w14:prstDash w14:val="solid"/>
            <w14:bevel/>
          </w14:textOutline>
        </w:rPr>
        <w:t>四</w:t>
      </w:r>
      <w:r>
        <w:rPr>
          <w:rFonts w:ascii="仿宋" w:hAnsi="仿宋" w:eastAsia="仿宋" w:cs="仿宋"/>
          <w:color w:val="333333"/>
          <w:spacing w:val="8"/>
          <w:sz w:val="31"/>
          <w:szCs w:val="31"/>
          <w14:textOutline w14:w="5793" w14:cap="sq" w14:cmpd="sng">
            <w14:solidFill>
              <w14:srgbClr w14:val="333333"/>
            </w14:solidFill>
            <w14:prstDash w14:val="solid"/>
            <w14:bevel/>
          </w14:textOutline>
        </w:rPr>
        <w:t>、政府信息公开行政复议、行政诉讼情况</w:t>
      </w:r>
    </w:p>
    <w:tbl>
      <w:tblPr>
        <w:tblStyle w:val="7"/>
        <w:tblW w:w="85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81"/>
        <w:gridCol w:w="582"/>
        <w:gridCol w:w="582"/>
        <w:gridCol w:w="582"/>
        <w:gridCol w:w="582"/>
        <w:gridCol w:w="581"/>
        <w:gridCol w:w="582"/>
        <w:gridCol w:w="582"/>
        <w:gridCol w:w="581"/>
        <w:gridCol w:w="582"/>
        <w:gridCol w:w="582"/>
        <w:gridCol w:w="582"/>
        <w:gridCol w:w="582"/>
        <w:gridCol w:w="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917" w:type="dxa"/>
            <w:gridSpan w:val="5"/>
            <w:tcBorders>
              <w:top w:val="single" w:color="000000" w:sz="2" w:space="0"/>
              <w:bottom w:val="single" w:color="000000" w:sz="2" w:space="0"/>
            </w:tcBorders>
            <w:vAlign w:val="top"/>
          </w:tcPr>
          <w:p>
            <w:pPr>
              <w:spacing w:before="71" w:line="231" w:lineRule="auto"/>
              <w:ind w:left="1273"/>
              <w:rPr>
                <w:rFonts w:ascii="宋体" w:hAnsi="宋体" w:eastAsia="宋体" w:cs="宋体"/>
                <w:sz w:val="18"/>
                <w:szCs w:val="18"/>
              </w:rPr>
            </w:pPr>
            <w:r>
              <w:rPr>
                <w:rFonts w:ascii="宋体" w:hAnsi="宋体" w:eastAsia="宋体" w:cs="宋体"/>
                <w:color w:val="333333"/>
                <w:spacing w:val="7"/>
                <w:sz w:val="18"/>
                <w:szCs w:val="18"/>
              </w:rPr>
              <w:t>行政复议</w:t>
            </w:r>
          </w:p>
        </w:tc>
        <w:tc>
          <w:tcPr>
            <w:tcW w:w="5641" w:type="dxa"/>
            <w:gridSpan w:val="10"/>
            <w:tcBorders>
              <w:top w:val="single" w:color="000000" w:sz="2" w:space="0"/>
              <w:bottom w:val="single" w:color="000000" w:sz="2" w:space="0"/>
            </w:tcBorders>
            <w:vAlign w:val="top"/>
          </w:tcPr>
          <w:p>
            <w:pPr>
              <w:spacing w:before="71" w:line="231" w:lineRule="auto"/>
              <w:ind w:left="2726"/>
              <w:rPr>
                <w:rFonts w:ascii="宋体" w:hAnsi="宋体" w:eastAsia="宋体" w:cs="宋体"/>
                <w:sz w:val="18"/>
                <w:szCs w:val="18"/>
              </w:rPr>
            </w:pPr>
            <w:r>
              <w:rPr>
                <w:rFonts w:ascii="宋体" w:hAnsi="宋体" w:eastAsia="宋体" w:cs="宋体"/>
                <w:color w:val="333333"/>
                <w:spacing w:val="7"/>
                <w:sz w:val="18"/>
                <w:szCs w:val="18"/>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90" w:type="dxa"/>
            <w:vMerge w:val="restart"/>
            <w:tcBorders>
              <w:top w:val="single" w:color="000000" w:sz="2" w:space="0"/>
              <w:bottom w:val="nil"/>
            </w:tcBorders>
            <w:textDirection w:val="tbRlV"/>
            <w:vAlign w:val="top"/>
          </w:tcPr>
          <w:p>
            <w:pPr>
              <w:spacing w:before="197" w:line="215" w:lineRule="auto"/>
              <w:ind w:left="226"/>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维 持</w:t>
            </w:r>
          </w:p>
        </w:tc>
        <w:tc>
          <w:tcPr>
            <w:tcW w:w="581" w:type="dxa"/>
            <w:vMerge w:val="restart"/>
            <w:tcBorders>
              <w:top w:val="single" w:color="000000" w:sz="2" w:space="0"/>
              <w:bottom w:val="nil"/>
            </w:tcBorders>
            <w:textDirection w:val="tbRlV"/>
            <w:vAlign w:val="top"/>
          </w:tcPr>
          <w:p>
            <w:pPr>
              <w:spacing w:before="195" w:line="214" w:lineRule="auto"/>
              <w:ind w:left="226"/>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纠 正</w:t>
            </w:r>
          </w:p>
        </w:tc>
        <w:tc>
          <w:tcPr>
            <w:tcW w:w="582" w:type="dxa"/>
            <w:vMerge w:val="restart"/>
            <w:tcBorders>
              <w:top w:val="single" w:color="000000" w:sz="2" w:space="0"/>
              <w:bottom w:val="nil"/>
            </w:tcBorders>
            <w:textDirection w:val="tbRlV"/>
            <w:vAlign w:val="top"/>
          </w:tcPr>
          <w:p>
            <w:pPr>
              <w:spacing w:before="194" w:line="218" w:lineRule="auto"/>
              <w:ind w:left="226"/>
              <w:rPr>
                <w:rFonts w:ascii="宋体" w:hAnsi="宋体" w:eastAsia="宋体" w:cs="宋体"/>
                <w:sz w:val="18"/>
                <w:szCs w:val="18"/>
              </w:rPr>
            </w:pPr>
            <w:r>
              <w:rPr>
                <w:rFonts w:ascii="宋体" w:hAnsi="宋体" w:eastAsia="宋体" w:cs="宋体"/>
                <w:color w:val="333333"/>
                <w:spacing w:val="22"/>
                <w:sz w:val="18"/>
                <w:szCs w:val="18"/>
              </w:rPr>
              <w:t>其</w:t>
            </w:r>
            <w:r>
              <w:rPr>
                <w:rFonts w:ascii="宋体" w:hAnsi="宋体" w:eastAsia="宋体" w:cs="宋体"/>
                <w:color w:val="333333"/>
                <w:spacing w:val="19"/>
                <w:sz w:val="18"/>
                <w:szCs w:val="18"/>
              </w:rPr>
              <w:t xml:space="preserve"> 他 结 果</w:t>
            </w:r>
          </w:p>
        </w:tc>
        <w:tc>
          <w:tcPr>
            <w:tcW w:w="582" w:type="dxa"/>
            <w:vMerge w:val="restart"/>
            <w:tcBorders>
              <w:top w:val="single" w:color="000000" w:sz="2" w:space="0"/>
              <w:bottom w:val="nil"/>
            </w:tcBorders>
            <w:textDirection w:val="tbRlV"/>
            <w:vAlign w:val="top"/>
          </w:tcPr>
          <w:p>
            <w:pPr>
              <w:spacing w:before="192" w:line="215" w:lineRule="auto"/>
              <w:ind w:left="226"/>
              <w:rPr>
                <w:rFonts w:ascii="宋体" w:hAnsi="宋体" w:eastAsia="宋体" w:cs="宋体"/>
                <w:sz w:val="18"/>
                <w:szCs w:val="18"/>
              </w:rPr>
            </w:pPr>
            <w:r>
              <w:rPr>
                <w:rFonts w:ascii="宋体" w:hAnsi="宋体" w:eastAsia="宋体" w:cs="宋体"/>
                <w:color w:val="333333"/>
                <w:spacing w:val="22"/>
                <w:sz w:val="18"/>
                <w:szCs w:val="18"/>
              </w:rPr>
              <w:t>尚</w:t>
            </w:r>
            <w:r>
              <w:rPr>
                <w:rFonts w:ascii="宋体" w:hAnsi="宋体" w:eastAsia="宋体" w:cs="宋体"/>
                <w:color w:val="333333"/>
                <w:spacing w:val="19"/>
                <w:sz w:val="18"/>
                <w:szCs w:val="18"/>
              </w:rPr>
              <w:t xml:space="preserve"> 未 审 结</w:t>
            </w:r>
          </w:p>
        </w:tc>
        <w:tc>
          <w:tcPr>
            <w:tcW w:w="582" w:type="dxa"/>
            <w:vMerge w:val="restart"/>
            <w:tcBorders>
              <w:top w:val="single" w:color="000000" w:sz="2" w:space="0"/>
              <w:bottom w:val="nil"/>
            </w:tcBorders>
            <w:textDirection w:val="tbRlV"/>
            <w:vAlign w:val="top"/>
          </w:tcPr>
          <w:p>
            <w:pPr>
              <w:spacing w:before="193" w:line="219" w:lineRule="auto"/>
              <w:ind w:left="538"/>
              <w:rPr>
                <w:rFonts w:ascii="宋体" w:hAnsi="宋体" w:eastAsia="宋体" w:cs="宋体"/>
                <w:sz w:val="18"/>
                <w:szCs w:val="18"/>
              </w:rPr>
            </w:pPr>
            <w:r>
              <w:rPr>
                <w:rFonts w:ascii="宋体" w:hAnsi="宋体" w:eastAsia="宋体" w:cs="宋体"/>
                <w:color w:val="333333"/>
                <w:spacing w:val="18"/>
                <w:sz w:val="18"/>
                <w:szCs w:val="18"/>
              </w:rPr>
              <w:t>总</w:t>
            </w:r>
            <w:r>
              <w:rPr>
                <w:rFonts w:ascii="宋体" w:hAnsi="宋体" w:eastAsia="宋体" w:cs="宋体"/>
                <w:color w:val="333333"/>
                <w:spacing w:val="17"/>
                <w:sz w:val="18"/>
                <w:szCs w:val="18"/>
              </w:rPr>
              <w:t xml:space="preserve"> 计</w:t>
            </w:r>
          </w:p>
        </w:tc>
        <w:tc>
          <w:tcPr>
            <w:tcW w:w="2908" w:type="dxa"/>
            <w:gridSpan w:val="5"/>
            <w:tcBorders>
              <w:top w:val="single" w:color="000000" w:sz="2" w:space="0"/>
              <w:bottom w:val="single" w:color="000000" w:sz="2" w:space="0"/>
            </w:tcBorders>
            <w:vAlign w:val="top"/>
          </w:tcPr>
          <w:p>
            <w:pPr>
              <w:spacing w:before="63" w:line="231" w:lineRule="auto"/>
              <w:ind w:left="888"/>
              <w:rPr>
                <w:rFonts w:ascii="宋体" w:hAnsi="宋体" w:eastAsia="宋体" w:cs="宋体"/>
                <w:sz w:val="18"/>
                <w:szCs w:val="18"/>
              </w:rPr>
            </w:pPr>
            <w:r>
              <w:rPr>
                <w:rFonts w:ascii="宋体" w:hAnsi="宋体" w:eastAsia="宋体" w:cs="宋体"/>
                <w:color w:val="333333"/>
                <w:spacing w:val="13"/>
                <w:sz w:val="18"/>
                <w:szCs w:val="18"/>
              </w:rPr>
              <w:t>未</w:t>
            </w:r>
            <w:r>
              <w:rPr>
                <w:rFonts w:ascii="宋体" w:hAnsi="宋体" w:eastAsia="宋体" w:cs="宋体"/>
                <w:color w:val="333333"/>
                <w:spacing w:val="8"/>
                <w:sz w:val="18"/>
                <w:szCs w:val="18"/>
              </w:rPr>
              <w:t>经复议直接起诉</w:t>
            </w:r>
          </w:p>
        </w:tc>
        <w:tc>
          <w:tcPr>
            <w:tcW w:w="2733" w:type="dxa"/>
            <w:gridSpan w:val="5"/>
            <w:tcBorders>
              <w:top w:val="single" w:color="000000" w:sz="2" w:space="0"/>
              <w:bottom w:val="single" w:color="000000" w:sz="2" w:space="0"/>
            </w:tcBorders>
            <w:vAlign w:val="top"/>
          </w:tcPr>
          <w:p>
            <w:pPr>
              <w:spacing w:before="63" w:line="231" w:lineRule="auto"/>
              <w:ind w:left="1181"/>
              <w:rPr>
                <w:rFonts w:ascii="宋体" w:hAnsi="宋体" w:eastAsia="宋体" w:cs="宋体"/>
                <w:sz w:val="18"/>
                <w:szCs w:val="18"/>
              </w:rPr>
            </w:pPr>
            <w:r>
              <w:rPr>
                <w:rFonts w:ascii="宋体" w:hAnsi="宋体" w:eastAsia="宋体" w:cs="宋体"/>
                <w:color w:val="333333"/>
                <w:spacing w:val="10"/>
                <w:sz w:val="18"/>
                <w:szCs w:val="18"/>
              </w:rPr>
              <w:t>复</w:t>
            </w:r>
            <w:r>
              <w:rPr>
                <w:rFonts w:ascii="宋体" w:hAnsi="宋体" w:eastAsia="宋体" w:cs="宋体"/>
                <w:color w:val="333333"/>
                <w:spacing w:val="7"/>
                <w:sz w:val="18"/>
                <w:szCs w:val="18"/>
              </w:rPr>
              <w:t>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590" w:type="dxa"/>
            <w:vMerge w:val="continue"/>
            <w:tcBorders>
              <w:top w:val="nil"/>
              <w:bottom w:val="single" w:color="000000" w:sz="2" w:space="0"/>
            </w:tcBorders>
            <w:textDirection w:val="tbRlV"/>
            <w:vAlign w:val="top"/>
          </w:tcPr>
          <w:p>
            <w:pPr>
              <w:rPr>
                <w:rFonts w:ascii="Arial"/>
                <w:sz w:val="21"/>
              </w:rPr>
            </w:pPr>
          </w:p>
        </w:tc>
        <w:tc>
          <w:tcPr>
            <w:tcW w:w="581" w:type="dxa"/>
            <w:vMerge w:val="continue"/>
            <w:tcBorders>
              <w:top w:val="nil"/>
              <w:bottom w:val="single" w:color="000000" w:sz="2" w:space="0"/>
            </w:tcBorders>
            <w:textDirection w:val="tbRlV"/>
            <w:vAlign w:val="top"/>
          </w:tcPr>
          <w:p>
            <w:pPr>
              <w:rPr>
                <w:rFonts w:ascii="Arial"/>
                <w:sz w:val="21"/>
              </w:rPr>
            </w:pPr>
          </w:p>
        </w:tc>
        <w:tc>
          <w:tcPr>
            <w:tcW w:w="582" w:type="dxa"/>
            <w:vMerge w:val="continue"/>
            <w:tcBorders>
              <w:top w:val="nil"/>
              <w:bottom w:val="single" w:color="000000" w:sz="2" w:space="0"/>
            </w:tcBorders>
            <w:textDirection w:val="tbRlV"/>
            <w:vAlign w:val="top"/>
          </w:tcPr>
          <w:p>
            <w:pPr>
              <w:rPr>
                <w:rFonts w:ascii="Arial"/>
                <w:sz w:val="21"/>
              </w:rPr>
            </w:pPr>
          </w:p>
        </w:tc>
        <w:tc>
          <w:tcPr>
            <w:tcW w:w="582" w:type="dxa"/>
            <w:vMerge w:val="continue"/>
            <w:tcBorders>
              <w:top w:val="nil"/>
              <w:bottom w:val="single" w:color="000000" w:sz="2" w:space="0"/>
            </w:tcBorders>
            <w:textDirection w:val="tbRlV"/>
            <w:vAlign w:val="top"/>
          </w:tcPr>
          <w:p>
            <w:pPr>
              <w:rPr>
                <w:rFonts w:ascii="Arial"/>
                <w:sz w:val="21"/>
              </w:rPr>
            </w:pPr>
          </w:p>
        </w:tc>
        <w:tc>
          <w:tcPr>
            <w:tcW w:w="582" w:type="dxa"/>
            <w:vMerge w:val="continue"/>
            <w:tcBorders>
              <w:top w:val="nil"/>
              <w:bottom w:val="single" w:color="000000" w:sz="2" w:space="0"/>
            </w:tcBorders>
            <w:textDirection w:val="tbRlV"/>
            <w:vAlign w:val="top"/>
          </w:tcPr>
          <w:p>
            <w:pPr>
              <w:rPr>
                <w:rFonts w:ascii="Arial"/>
                <w:sz w:val="21"/>
              </w:rPr>
            </w:pPr>
          </w:p>
        </w:tc>
        <w:tc>
          <w:tcPr>
            <w:tcW w:w="582" w:type="dxa"/>
            <w:tcBorders>
              <w:top w:val="single" w:color="000000" w:sz="2" w:space="0"/>
              <w:bottom w:val="single" w:color="000000" w:sz="2" w:space="0"/>
            </w:tcBorders>
            <w:textDirection w:val="tbRlV"/>
            <w:vAlign w:val="top"/>
          </w:tcPr>
          <w:p>
            <w:pPr>
              <w:spacing w:before="192" w:line="215"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维 持</w:t>
            </w:r>
          </w:p>
        </w:tc>
        <w:tc>
          <w:tcPr>
            <w:tcW w:w="581" w:type="dxa"/>
            <w:tcBorders>
              <w:top w:val="single" w:color="000000" w:sz="2" w:space="0"/>
              <w:bottom w:val="single" w:color="000000" w:sz="2" w:space="0"/>
            </w:tcBorders>
            <w:textDirection w:val="tbRlV"/>
            <w:vAlign w:val="top"/>
          </w:tcPr>
          <w:p>
            <w:pPr>
              <w:spacing w:before="190" w:line="214"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纠 正</w:t>
            </w:r>
          </w:p>
        </w:tc>
        <w:tc>
          <w:tcPr>
            <w:tcW w:w="582" w:type="dxa"/>
            <w:tcBorders>
              <w:top w:val="single" w:color="000000" w:sz="2" w:space="0"/>
              <w:bottom w:val="single" w:color="000000" w:sz="2" w:space="0"/>
            </w:tcBorders>
            <w:textDirection w:val="tbRlV"/>
            <w:vAlign w:val="top"/>
          </w:tcPr>
          <w:p>
            <w:pPr>
              <w:spacing w:before="191" w:line="218" w:lineRule="auto"/>
              <w:ind w:left="64"/>
              <w:rPr>
                <w:rFonts w:ascii="宋体" w:hAnsi="宋体" w:eastAsia="宋体" w:cs="宋体"/>
                <w:sz w:val="18"/>
                <w:szCs w:val="18"/>
              </w:rPr>
            </w:pPr>
            <w:r>
              <w:rPr>
                <w:rFonts w:ascii="宋体" w:hAnsi="宋体" w:eastAsia="宋体" w:cs="宋体"/>
                <w:color w:val="333333"/>
                <w:spacing w:val="22"/>
                <w:sz w:val="18"/>
                <w:szCs w:val="18"/>
              </w:rPr>
              <w:t>其</w:t>
            </w:r>
            <w:r>
              <w:rPr>
                <w:rFonts w:ascii="宋体" w:hAnsi="宋体" w:eastAsia="宋体" w:cs="宋体"/>
                <w:color w:val="333333"/>
                <w:spacing w:val="19"/>
                <w:sz w:val="18"/>
                <w:szCs w:val="18"/>
              </w:rPr>
              <w:t xml:space="preserve"> 他 结 果</w:t>
            </w:r>
          </w:p>
        </w:tc>
        <w:tc>
          <w:tcPr>
            <w:tcW w:w="582" w:type="dxa"/>
            <w:tcBorders>
              <w:top w:val="single" w:color="000000" w:sz="2" w:space="0"/>
              <w:bottom w:val="single" w:color="000000" w:sz="2" w:space="0"/>
            </w:tcBorders>
            <w:textDirection w:val="tbRlV"/>
            <w:vAlign w:val="top"/>
          </w:tcPr>
          <w:p>
            <w:pPr>
              <w:spacing w:before="190" w:line="215" w:lineRule="auto"/>
              <w:ind w:left="64"/>
              <w:rPr>
                <w:rFonts w:ascii="宋体" w:hAnsi="宋体" w:eastAsia="宋体" w:cs="宋体"/>
                <w:sz w:val="18"/>
                <w:szCs w:val="18"/>
              </w:rPr>
            </w:pPr>
            <w:r>
              <w:rPr>
                <w:rFonts w:ascii="宋体" w:hAnsi="宋体" w:eastAsia="宋体" w:cs="宋体"/>
                <w:color w:val="333333"/>
                <w:spacing w:val="22"/>
                <w:sz w:val="18"/>
                <w:szCs w:val="18"/>
              </w:rPr>
              <w:t>尚</w:t>
            </w:r>
            <w:r>
              <w:rPr>
                <w:rFonts w:ascii="宋体" w:hAnsi="宋体" w:eastAsia="宋体" w:cs="宋体"/>
                <w:color w:val="333333"/>
                <w:spacing w:val="19"/>
                <w:sz w:val="18"/>
                <w:szCs w:val="18"/>
              </w:rPr>
              <w:t xml:space="preserve"> 未 审 结</w:t>
            </w:r>
          </w:p>
        </w:tc>
        <w:tc>
          <w:tcPr>
            <w:tcW w:w="581" w:type="dxa"/>
            <w:tcBorders>
              <w:top w:val="single" w:color="000000" w:sz="2" w:space="0"/>
              <w:bottom w:val="single" w:color="000000" w:sz="2" w:space="0"/>
            </w:tcBorders>
            <w:textDirection w:val="tbRlV"/>
            <w:vAlign w:val="top"/>
          </w:tcPr>
          <w:p>
            <w:pPr>
              <w:spacing w:before="188" w:line="219" w:lineRule="auto"/>
              <w:ind w:left="376"/>
              <w:rPr>
                <w:rFonts w:ascii="宋体" w:hAnsi="宋体" w:eastAsia="宋体" w:cs="宋体"/>
                <w:sz w:val="18"/>
                <w:szCs w:val="18"/>
              </w:rPr>
            </w:pPr>
            <w:r>
              <w:rPr>
                <w:rFonts w:ascii="宋体" w:hAnsi="宋体" w:eastAsia="宋体" w:cs="宋体"/>
                <w:spacing w:val="18"/>
                <w:sz w:val="18"/>
                <w:szCs w:val="18"/>
              </w:rPr>
              <w:t>总</w:t>
            </w:r>
            <w:r>
              <w:rPr>
                <w:rFonts w:ascii="宋体" w:hAnsi="宋体" w:eastAsia="宋体" w:cs="宋体"/>
                <w:spacing w:val="17"/>
                <w:sz w:val="18"/>
                <w:szCs w:val="18"/>
              </w:rPr>
              <w:t xml:space="preserve"> 计</w:t>
            </w:r>
          </w:p>
        </w:tc>
        <w:tc>
          <w:tcPr>
            <w:tcW w:w="582" w:type="dxa"/>
            <w:tcBorders>
              <w:top w:val="single" w:color="000000" w:sz="2" w:space="0"/>
              <w:bottom w:val="single" w:color="000000" w:sz="2" w:space="0"/>
            </w:tcBorders>
            <w:textDirection w:val="tbRlV"/>
            <w:vAlign w:val="top"/>
          </w:tcPr>
          <w:p>
            <w:pPr>
              <w:spacing w:before="187" w:line="215"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维 持</w:t>
            </w:r>
          </w:p>
        </w:tc>
        <w:tc>
          <w:tcPr>
            <w:tcW w:w="582" w:type="dxa"/>
            <w:tcBorders>
              <w:top w:val="single" w:color="000000" w:sz="2" w:space="0"/>
              <w:bottom w:val="single" w:color="000000" w:sz="2" w:space="0"/>
            </w:tcBorders>
            <w:textDirection w:val="tbRlV"/>
            <w:vAlign w:val="top"/>
          </w:tcPr>
          <w:p>
            <w:pPr>
              <w:spacing w:before="188" w:line="214"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纠 正</w:t>
            </w:r>
          </w:p>
        </w:tc>
        <w:tc>
          <w:tcPr>
            <w:tcW w:w="582" w:type="dxa"/>
            <w:tcBorders>
              <w:top w:val="single" w:color="000000" w:sz="2" w:space="0"/>
              <w:bottom w:val="single" w:color="000000" w:sz="2" w:space="0"/>
            </w:tcBorders>
            <w:textDirection w:val="tbRlV"/>
            <w:vAlign w:val="top"/>
          </w:tcPr>
          <w:p>
            <w:pPr>
              <w:spacing w:before="187" w:line="218" w:lineRule="auto"/>
              <w:ind w:left="64"/>
              <w:rPr>
                <w:rFonts w:ascii="宋体" w:hAnsi="宋体" w:eastAsia="宋体" w:cs="宋体"/>
                <w:sz w:val="18"/>
                <w:szCs w:val="18"/>
              </w:rPr>
            </w:pPr>
            <w:r>
              <w:rPr>
                <w:rFonts w:ascii="宋体" w:hAnsi="宋体" w:eastAsia="宋体" w:cs="宋体"/>
                <w:spacing w:val="22"/>
                <w:sz w:val="18"/>
                <w:szCs w:val="18"/>
              </w:rPr>
              <w:t>其</w:t>
            </w:r>
            <w:r>
              <w:rPr>
                <w:rFonts w:ascii="宋体" w:hAnsi="宋体" w:eastAsia="宋体" w:cs="宋体"/>
                <w:spacing w:val="19"/>
                <w:sz w:val="18"/>
                <w:szCs w:val="18"/>
              </w:rPr>
              <w:t xml:space="preserve"> 他 结 果</w:t>
            </w:r>
          </w:p>
        </w:tc>
        <w:tc>
          <w:tcPr>
            <w:tcW w:w="582" w:type="dxa"/>
            <w:tcBorders>
              <w:top w:val="single" w:color="000000" w:sz="2" w:space="0"/>
              <w:bottom w:val="single" w:color="000000" w:sz="2" w:space="0"/>
            </w:tcBorders>
            <w:textDirection w:val="tbRlV"/>
            <w:vAlign w:val="top"/>
          </w:tcPr>
          <w:p>
            <w:pPr>
              <w:spacing w:before="186" w:line="215" w:lineRule="auto"/>
              <w:ind w:left="64"/>
              <w:rPr>
                <w:rFonts w:ascii="宋体" w:hAnsi="宋体" w:eastAsia="宋体" w:cs="宋体"/>
                <w:sz w:val="18"/>
                <w:szCs w:val="18"/>
              </w:rPr>
            </w:pPr>
            <w:r>
              <w:rPr>
                <w:rFonts w:ascii="宋体" w:hAnsi="宋体" w:eastAsia="宋体" w:cs="宋体"/>
                <w:color w:val="333333"/>
                <w:spacing w:val="22"/>
                <w:sz w:val="18"/>
                <w:szCs w:val="18"/>
              </w:rPr>
              <w:t>尚</w:t>
            </w:r>
            <w:r>
              <w:rPr>
                <w:rFonts w:ascii="宋体" w:hAnsi="宋体" w:eastAsia="宋体" w:cs="宋体"/>
                <w:color w:val="333333"/>
                <w:spacing w:val="19"/>
                <w:sz w:val="18"/>
                <w:szCs w:val="18"/>
              </w:rPr>
              <w:t xml:space="preserve"> 未 审 结</w:t>
            </w:r>
          </w:p>
        </w:tc>
        <w:tc>
          <w:tcPr>
            <w:tcW w:w="405" w:type="dxa"/>
            <w:tcBorders>
              <w:top w:val="single" w:color="000000" w:sz="2" w:space="0"/>
              <w:bottom w:val="single" w:color="000000" w:sz="2" w:space="0"/>
            </w:tcBorders>
            <w:textDirection w:val="tbRlV"/>
            <w:vAlign w:val="top"/>
          </w:tcPr>
          <w:p>
            <w:pPr>
              <w:spacing w:before="193" w:line="219" w:lineRule="auto"/>
              <w:ind w:left="376"/>
              <w:rPr>
                <w:rFonts w:ascii="宋体" w:hAnsi="宋体" w:eastAsia="宋体" w:cs="宋体"/>
                <w:sz w:val="18"/>
                <w:szCs w:val="18"/>
              </w:rPr>
            </w:pPr>
            <w:r>
              <w:rPr>
                <w:rFonts w:ascii="宋体" w:hAnsi="宋体" w:eastAsia="宋体" w:cs="宋体"/>
                <w:spacing w:val="18"/>
                <w:sz w:val="18"/>
                <w:szCs w:val="18"/>
              </w:rPr>
              <w:t>总</w:t>
            </w:r>
            <w:r>
              <w:rPr>
                <w:rFonts w:ascii="宋体" w:hAnsi="宋体" w:eastAsia="宋体" w:cs="宋体"/>
                <w:spacing w:val="17"/>
                <w:sz w:val="18"/>
                <w:szCs w:val="18"/>
              </w:rPr>
              <w:t xml:space="preserve"> 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90" w:type="dxa"/>
            <w:tcBorders>
              <w:top w:val="single" w:color="000000" w:sz="2" w:space="0"/>
              <w:bottom w:val="single" w:color="000000" w:sz="2" w:space="0"/>
            </w:tcBorders>
            <w:vAlign w:val="top"/>
          </w:tcPr>
          <w:p>
            <w:pPr>
              <w:spacing w:before="209" w:line="180" w:lineRule="auto"/>
              <w:ind w:left="46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pPr>
              <w:spacing w:before="209" w:line="180" w:lineRule="auto"/>
              <w:ind w:left="4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6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6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67"/>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6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pPr>
              <w:spacing w:before="209" w:line="180" w:lineRule="auto"/>
              <w:ind w:left="467"/>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6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6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pPr>
              <w:spacing w:before="209" w:line="180" w:lineRule="auto"/>
              <w:ind w:left="46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71"/>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70"/>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71"/>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pPr>
              <w:spacing w:before="209" w:line="180" w:lineRule="auto"/>
              <w:ind w:left="472"/>
              <w:rPr>
                <w:rFonts w:ascii="微软雅黑" w:hAnsi="微软雅黑" w:eastAsia="微软雅黑" w:cs="微软雅黑"/>
                <w:sz w:val="17"/>
                <w:szCs w:val="17"/>
              </w:rPr>
            </w:pPr>
            <w:r>
              <w:rPr>
                <w:rFonts w:ascii="微软雅黑" w:hAnsi="微软雅黑" w:eastAsia="微软雅黑" w:cs="微软雅黑"/>
                <w:color w:val="333333"/>
                <w:spacing w:val="-3"/>
                <w:sz w:val="17"/>
                <w:szCs w:val="17"/>
              </w:rPr>
              <w:t>0</w:t>
            </w:r>
          </w:p>
        </w:tc>
        <w:tc>
          <w:tcPr>
            <w:tcW w:w="405" w:type="dxa"/>
            <w:tcBorders>
              <w:top w:val="single" w:color="000000" w:sz="2" w:space="0"/>
              <w:bottom w:val="single" w:color="000000" w:sz="2" w:space="0"/>
            </w:tcBorders>
            <w:vAlign w:val="top"/>
          </w:tcPr>
          <w:p>
            <w:pPr>
              <w:spacing w:before="209" w:line="180" w:lineRule="auto"/>
              <w:ind w:left="47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line="576" w:lineRule="exact"/>
        <w:ind w:firstLine="676" w:firstLineChars="200"/>
        <w:jc w:val="both"/>
        <w:textAlignment w:val="baseline"/>
        <w:outlineLvl w:val="0"/>
        <w:rPr>
          <w:rFonts w:ascii="仿宋" w:hAnsi="仿宋" w:eastAsia="仿宋" w:cs="仿宋"/>
          <w:sz w:val="31"/>
          <w:szCs w:val="31"/>
        </w:rPr>
      </w:pPr>
      <w:r>
        <w:rPr>
          <w:rFonts w:ascii="仿宋" w:hAnsi="仿宋" w:eastAsia="仿宋" w:cs="仿宋"/>
          <w:color w:val="333333"/>
          <w:spacing w:val="14"/>
          <w:position w:val="1"/>
          <w:sz w:val="31"/>
          <w:szCs w:val="31"/>
          <w14:textOutline w14:w="5793" w14:cap="sq" w14:cmpd="sng">
            <w14:solidFill>
              <w14:srgbClr w14:val="333333"/>
            </w14:solidFill>
            <w14:prstDash w14:val="solid"/>
            <w14:bevel/>
          </w14:textOutline>
        </w:rPr>
        <w:t>五</w:t>
      </w:r>
      <w:r>
        <w:rPr>
          <w:rFonts w:ascii="仿宋" w:hAnsi="仿宋" w:eastAsia="仿宋" w:cs="仿宋"/>
          <w:color w:val="333333"/>
          <w:spacing w:val="9"/>
          <w:position w:val="1"/>
          <w:sz w:val="31"/>
          <w:szCs w:val="31"/>
          <w14:textOutline w14:w="5793" w14:cap="sq" w14:cmpd="sng">
            <w14:solidFill>
              <w14:srgbClr w14:val="333333"/>
            </w14:solidFill>
            <w14:prstDash w14:val="solid"/>
            <w14:bevel/>
          </w14:textOutline>
        </w:rPr>
        <w:t>、存在的主要问题及改进情况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2023年，我镇虽严格按照政府信息公开工作要求，规范开展信息公开工作，但仍存在以下几个方面问题：一是对《条例》和政府信息公开工作相关规定还掌握得不够好，专业素质还有待加强。二是信息公开的主动意识不够高，公开信息的时效性和质量还需进一步提升；三是政府信息公开的范围不够广泛，信息公开类型及覆盖面不够全。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xml:space="preserve">针对以上困难和问题，我镇在2024年将着重抓好以下几方面工作：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一是组织人员深入学习《条例》相关文件精神，牢固树立以公开促工作的理念。充分认识做好政府信息公开工作的重要性，切实转变思想观念，增强信息公开工作的主动性和自觉性，着力做到以公开促公正、以公开立公信，维护法治政府、透明政府的良好形象。</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二是紧紧围绕政府信息公开工作，加强信息公开力度，做到政府信息应公开尽公开。通过简篇、小微权力监督平台等多渠道、多形式，向社会和广大群众深入宣传政府信息公开工作，努力形成干部认真抓好政府信息公开、群众积极关心政府信息公开的良好氛围。</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三是持续完善政府信息公开机制。进一步建立和完善政府信息公开工作制度,落实目标责任制,建立健全各项规章制度。积极主动开展自查自纠工作，查摆、更正工作中存在的问题,促进政府信息公开制度规范化、标准化，夯实镇政府信息公开工作基础。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84" w:firstLineChars="200"/>
        <w:textAlignment w:val="baseline"/>
        <w:rPr>
          <w:rFonts w:hint="eastAsia" w:ascii="仿宋" w:hAnsi="仿宋" w:eastAsia="仿宋" w:cs="仿宋"/>
          <w:spacing w:val="3"/>
          <w:sz w:val="31"/>
          <w:szCs w:val="31"/>
          <w:lang w:val="en-US" w:eastAsia="zh-CN"/>
        </w:rPr>
      </w:pPr>
      <w:r>
        <w:rPr>
          <w:rFonts w:ascii="仿宋" w:hAnsi="仿宋" w:eastAsia="仿宋" w:cs="仿宋"/>
          <w:color w:val="333333"/>
          <w:spacing w:val="16"/>
          <w:sz w:val="31"/>
          <w:szCs w:val="31"/>
          <w14:textOutline w14:w="5793" w14:cap="sq" w14:cmpd="sng">
            <w14:solidFill>
              <w14:srgbClr w14:val="333333"/>
            </w14:solidFill>
            <w14:prstDash w14:val="solid"/>
            <w14:bevel/>
          </w14:textOutline>
        </w:rPr>
        <w:t>六</w:t>
      </w:r>
      <w:r>
        <w:rPr>
          <w:rFonts w:ascii="仿宋" w:hAnsi="仿宋" w:eastAsia="仿宋" w:cs="仿宋"/>
          <w:color w:val="333333"/>
          <w:spacing w:val="8"/>
          <w:sz w:val="31"/>
          <w:szCs w:val="31"/>
          <w14:textOutline w14:w="5793" w14:cap="sq" w14:cmpd="sng">
            <w14:solidFill>
              <w14:srgbClr w14:val="333333"/>
            </w14:solidFill>
            <w14:prstDash w14:val="solid"/>
            <w14:bevel/>
          </w14:textOutline>
        </w:rPr>
        <w:t>、其他需要报告的事项</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无其他需要报告的事项。</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11EF6"/>
    <w:multiLevelType w:val="singleLevel"/>
    <w:tmpl w:val="19811E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WM3ZTU5NThkZjU1ZGE1MTc2ZTQ0N2NkNTVhNmUifQ=="/>
  </w:docVars>
  <w:rsids>
    <w:rsidRoot w:val="309B72C7"/>
    <w:rsid w:val="00FE1942"/>
    <w:rsid w:val="04212517"/>
    <w:rsid w:val="05BF0DC8"/>
    <w:rsid w:val="065B5A88"/>
    <w:rsid w:val="069A65B0"/>
    <w:rsid w:val="09162347"/>
    <w:rsid w:val="09346BD8"/>
    <w:rsid w:val="0B8C3FEE"/>
    <w:rsid w:val="0DC161D1"/>
    <w:rsid w:val="0EB87CA6"/>
    <w:rsid w:val="0FB71F81"/>
    <w:rsid w:val="10D80401"/>
    <w:rsid w:val="120F6E17"/>
    <w:rsid w:val="13616DEA"/>
    <w:rsid w:val="17C074F9"/>
    <w:rsid w:val="1A626F8D"/>
    <w:rsid w:val="1D7C2114"/>
    <w:rsid w:val="1FC35DD8"/>
    <w:rsid w:val="21E32762"/>
    <w:rsid w:val="22B20386"/>
    <w:rsid w:val="23320C4F"/>
    <w:rsid w:val="23ED3D6C"/>
    <w:rsid w:val="252C4420"/>
    <w:rsid w:val="25F53A68"/>
    <w:rsid w:val="2A6B1546"/>
    <w:rsid w:val="2B14398C"/>
    <w:rsid w:val="2DD13DB6"/>
    <w:rsid w:val="309B72C7"/>
    <w:rsid w:val="367918BA"/>
    <w:rsid w:val="37051B53"/>
    <w:rsid w:val="379D2F5B"/>
    <w:rsid w:val="38233460"/>
    <w:rsid w:val="386565E2"/>
    <w:rsid w:val="3BC57E11"/>
    <w:rsid w:val="3BD2274D"/>
    <w:rsid w:val="3D074533"/>
    <w:rsid w:val="3EEF222C"/>
    <w:rsid w:val="404B3E9C"/>
    <w:rsid w:val="41A35612"/>
    <w:rsid w:val="436239D7"/>
    <w:rsid w:val="4C392DFB"/>
    <w:rsid w:val="4E74636C"/>
    <w:rsid w:val="524D13AE"/>
    <w:rsid w:val="539B439B"/>
    <w:rsid w:val="53AC0356"/>
    <w:rsid w:val="5CFF3BED"/>
    <w:rsid w:val="5DD5494D"/>
    <w:rsid w:val="610619ED"/>
    <w:rsid w:val="624520A2"/>
    <w:rsid w:val="635F7193"/>
    <w:rsid w:val="6AA656A7"/>
    <w:rsid w:val="6B2A277C"/>
    <w:rsid w:val="6B3873A5"/>
    <w:rsid w:val="6C212513"/>
    <w:rsid w:val="6DFB5D0A"/>
    <w:rsid w:val="71E05943"/>
    <w:rsid w:val="72941D6D"/>
    <w:rsid w:val="7D197F5B"/>
    <w:rsid w:val="7DCB45D2"/>
    <w:rsid w:val="7EDC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3560</Words>
  <Characters>3700</Characters>
  <Lines>0</Lines>
  <Paragraphs>0</Paragraphs>
  <TotalTime>0</TotalTime>
  <ScaleCrop>false</ScaleCrop>
  <LinksUpToDate>false</LinksUpToDate>
  <CharactersWithSpaces>3895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2023-01-20T01:39:00Z</dcterms:created>
  <dc:creator>杨斯然</dc:creator>
  <cp:lastModifiedBy>best life</cp:lastModifiedBy>
  <dcterms:modified xsi:type="dcterms:W3CDTF">2024-01-31T02:16:07Z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C3A61F038B0443188CDE501933C2A7D9_13</vt:lpwstr>
  </property>
</Properties>
</file>