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1216E">
      <w:pPr>
        <w:keepNext w:val="0"/>
        <w:keepLines w:val="0"/>
        <w:pageBreakBefore w:val="0"/>
        <w:widowControl/>
        <w:kinsoku w:val="0"/>
        <w:wordWrap/>
        <w:overflowPunct/>
        <w:topLinePunct w:val="0"/>
        <w:autoSpaceDE w:val="0"/>
        <w:autoSpaceDN w:val="0"/>
        <w:bidi w:val="0"/>
        <w:adjustRightInd w:val="0"/>
        <w:snapToGrid w:val="0"/>
        <w:spacing w:before="87" w:line="600" w:lineRule="exact"/>
        <w:ind w:right="-94" w:rightChars="0"/>
        <w:jc w:val="center"/>
        <w:textAlignment w:val="baseline"/>
        <w:rPr>
          <w:rFonts w:hint="eastAsia" w:ascii="方正小标宋简体" w:hAnsi="方正小标宋简体" w:eastAsia="方正小标宋简体" w:cs="方正小标宋简体"/>
          <w:color w:val="333333"/>
          <w:spacing w:val="-6"/>
          <w:sz w:val="44"/>
          <w:szCs w:val="44"/>
          <w14:textOutline w14:w="7972" w14:cap="sq" w14:cmpd="sng">
            <w14:solidFill>
              <w14:srgbClr w14:val="333333"/>
            </w14:solidFill>
            <w14:prstDash w14:val="solid"/>
            <w14:bevel/>
          </w14:textOutline>
        </w:rPr>
      </w:pPr>
      <w:r>
        <w:rPr>
          <w:rFonts w:hint="eastAsia" w:ascii="方正小标宋简体" w:hAnsi="方正小标宋简体" w:eastAsia="方正小标宋简体" w:cs="方正小标宋简体"/>
          <w:color w:val="333333"/>
          <w:spacing w:val="-6"/>
          <w:sz w:val="44"/>
          <w:szCs w:val="44"/>
          <w14:textOutline w14:w="7972" w14:cap="sq" w14:cmpd="sng">
            <w14:solidFill>
              <w14:srgbClr w14:val="333333"/>
            </w14:solidFill>
            <w14:prstDash w14:val="solid"/>
            <w14:bevel/>
          </w14:textOutline>
        </w:rPr>
        <w:t>七星镇人民政府202</w:t>
      </w:r>
      <w:r>
        <w:rPr>
          <w:rFonts w:hint="eastAsia" w:ascii="方正小标宋简体" w:hAnsi="方正小标宋简体" w:eastAsia="方正小标宋简体" w:cs="方正小标宋简体"/>
          <w:color w:val="333333"/>
          <w:spacing w:val="-6"/>
          <w:sz w:val="44"/>
          <w:szCs w:val="44"/>
          <w:lang w:val="en-US" w:eastAsia="zh-CN"/>
          <w14:textOutline w14:w="7972" w14:cap="sq" w14:cmpd="sng">
            <w14:solidFill>
              <w14:srgbClr w14:val="333333"/>
            </w14:solidFill>
            <w14:prstDash w14:val="solid"/>
            <w14:bevel/>
          </w14:textOutline>
        </w:rPr>
        <w:t>5</w:t>
      </w:r>
      <w:r>
        <w:rPr>
          <w:rFonts w:hint="eastAsia" w:ascii="方正小标宋简体" w:hAnsi="方正小标宋简体" w:eastAsia="方正小标宋简体" w:cs="方正小标宋简体"/>
          <w:color w:val="333333"/>
          <w:spacing w:val="-6"/>
          <w:sz w:val="44"/>
          <w:szCs w:val="44"/>
          <w14:textOutline w14:w="7972" w14:cap="sq" w14:cmpd="sng">
            <w14:solidFill>
              <w14:srgbClr w14:val="333333"/>
            </w14:solidFill>
            <w14:prstDash w14:val="solid"/>
            <w14:bevel/>
          </w14:textOutline>
        </w:rPr>
        <w:t>年政府信息公开</w:t>
      </w:r>
    </w:p>
    <w:p w14:paraId="170FE5A8">
      <w:pPr>
        <w:keepNext w:val="0"/>
        <w:keepLines w:val="0"/>
        <w:pageBreakBefore w:val="0"/>
        <w:widowControl/>
        <w:kinsoku w:val="0"/>
        <w:wordWrap/>
        <w:overflowPunct/>
        <w:topLinePunct w:val="0"/>
        <w:autoSpaceDE w:val="0"/>
        <w:autoSpaceDN w:val="0"/>
        <w:bidi w:val="0"/>
        <w:adjustRightInd w:val="0"/>
        <w:snapToGrid w:val="0"/>
        <w:spacing w:before="87" w:line="600" w:lineRule="exact"/>
        <w:ind w:right="-94" w:rightChars="0"/>
        <w:jc w:val="center"/>
        <w:textAlignment w:val="baseline"/>
        <w:rPr>
          <w:rFonts w:hint="eastAsia" w:ascii="方正小标宋简体" w:hAnsi="方正小标宋简体" w:eastAsia="方正小标宋简体" w:cs="方正小标宋简体"/>
          <w:color w:val="333333"/>
          <w:spacing w:val="-6"/>
          <w:sz w:val="44"/>
          <w:szCs w:val="44"/>
          <w14:textOutline w14:w="7972" w14:cap="sq" w14:cmpd="sng">
            <w14:solidFill>
              <w14:srgbClr w14:val="333333"/>
            </w14:solidFill>
            <w14:prstDash w14:val="solid"/>
            <w14:bevel/>
          </w14:textOutline>
        </w:rPr>
      </w:pPr>
      <w:r>
        <w:rPr>
          <w:rFonts w:hint="eastAsia" w:ascii="方正小标宋简体" w:hAnsi="方正小标宋简体" w:eastAsia="方正小标宋简体" w:cs="方正小标宋简体"/>
          <w:color w:val="333333"/>
          <w:spacing w:val="-6"/>
          <w:sz w:val="44"/>
          <w:szCs w:val="44"/>
          <w14:textOutline w14:w="7972" w14:cap="sq" w14:cmpd="sng">
            <w14:solidFill>
              <w14:srgbClr w14:val="333333"/>
            </w14:solidFill>
            <w14:prstDash w14:val="solid"/>
            <w14:bevel/>
          </w14:textOutline>
        </w:rPr>
        <w:t>工作年度报告</w:t>
      </w:r>
    </w:p>
    <w:p w14:paraId="41003583">
      <w:pPr>
        <w:keepNext w:val="0"/>
        <w:keepLines w:val="0"/>
        <w:pageBreakBefore w:val="0"/>
        <w:widowControl/>
        <w:kinsoku w:val="0"/>
        <w:wordWrap/>
        <w:overflowPunct/>
        <w:topLinePunct w:val="0"/>
        <w:autoSpaceDE w:val="0"/>
        <w:autoSpaceDN w:val="0"/>
        <w:bidi w:val="0"/>
        <w:adjustRightInd w:val="0"/>
        <w:snapToGrid w:val="0"/>
        <w:spacing w:before="87" w:line="600" w:lineRule="exact"/>
        <w:ind w:left="1526" w:right="1516" w:firstLine="109"/>
        <w:jc w:val="center"/>
        <w:textAlignment w:val="baseline"/>
        <w:rPr>
          <w:rFonts w:hint="eastAsia" w:ascii="仿宋_GB2312" w:hAnsi="仿宋_GB2312" w:eastAsia="仿宋_GB2312" w:cs="仿宋_GB2312"/>
          <w:color w:val="333333"/>
          <w:spacing w:val="-6"/>
          <w:sz w:val="32"/>
          <w:szCs w:val="32"/>
          <w14:textOutline w14:w="7972" w14:cap="sq" w14:cmpd="sng">
            <w14:solidFill>
              <w14:srgbClr w14:val="333333"/>
            </w14:solidFill>
            <w14:prstDash w14:val="solid"/>
            <w14:bevel/>
          </w14:textOutline>
        </w:rPr>
      </w:pPr>
    </w:p>
    <w:p w14:paraId="06A4C52E">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按照《中华人民共和国政府信息公开条例》（以下简称《条例》）、《中华人民共和国政府信息公开工作年度报告格式》等文件要求，特向社会公布2025年度本单位政府信息公开年度报告。本报告由宝山区七星镇人民政府办公室结合有关统计数据编制，报告中所列数据的统计期限自2025年1月1日起至2025年12月31日止。全文包括总体情况、主动公开政府信息情况、依申请公开政府信息情况、行政复议和行政诉讼情况、存在的主要问题及改进情况、其他需要报告事项等六部分。本年度报告内容可以通过“龙江宝山”网站-政府信息公开-政府信息公开年报栏目(</w:t>
      </w:r>
      <w:r>
        <w:rPr>
          <w:rFonts w:hint="eastAsia" w:ascii="仿宋_GB2312" w:hAnsi="仿宋_GB2312" w:eastAsia="仿宋_GB2312" w:cs="仿宋_GB2312"/>
          <w:spacing w:val="3"/>
          <w:sz w:val="32"/>
          <w:szCs w:val="32"/>
          <w:lang w:val="en-US" w:eastAsia="zh-CN"/>
        </w:rPr>
        <w:fldChar w:fldCharType="begin"/>
      </w:r>
      <w:r>
        <w:rPr>
          <w:rFonts w:hint="eastAsia" w:ascii="仿宋_GB2312" w:hAnsi="仿宋_GB2312" w:eastAsia="仿宋_GB2312" w:cs="仿宋_GB2312"/>
          <w:spacing w:val="3"/>
          <w:sz w:val="32"/>
          <w:szCs w:val="32"/>
          <w:lang w:val="en-US" w:eastAsia="zh-CN"/>
        </w:rPr>
        <w:instrText xml:space="preserve"> HYPERLINK "http://www.sysbsq.gov.cn" </w:instrText>
      </w:r>
      <w:r>
        <w:rPr>
          <w:rFonts w:hint="eastAsia" w:ascii="仿宋_GB2312" w:hAnsi="仿宋_GB2312" w:eastAsia="仿宋_GB2312" w:cs="仿宋_GB2312"/>
          <w:spacing w:val="3"/>
          <w:sz w:val="32"/>
          <w:szCs w:val="32"/>
          <w:lang w:val="en-US" w:eastAsia="zh-CN"/>
        </w:rPr>
        <w:fldChar w:fldCharType="separate"/>
      </w:r>
      <w:r>
        <w:rPr>
          <w:rFonts w:hint="eastAsia" w:ascii="仿宋_GB2312" w:hAnsi="仿宋_GB2312" w:eastAsia="仿宋_GB2312" w:cs="仿宋_GB2312"/>
          <w:spacing w:val="3"/>
          <w:sz w:val="32"/>
          <w:szCs w:val="32"/>
          <w:lang w:val="en-US" w:eastAsia="zh-CN"/>
        </w:rPr>
        <w:t>http://www.sysbsq.gov.cn</w:t>
      </w:r>
      <w:r>
        <w:rPr>
          <w:rFonts w:hint="eastAsia" w:ascii="仿宋_GB2312" w:hAnsi="仿宋_GB2312" w:eastAsia="仿宋_GB2312" w:cs="仿宋_GB2312"/>
          <w:spacing w:val="3"/>
          <w:sz w:val="32"/>
          <w:szCs w:val="32"/>
          <w:lang w:val="en-US" w:eastAsia="zh-CN"/>
        </w:rPr>
        <w:fldChar w:fldCharType="end"/>
      </w:r>
      <w:r>
        <w:rPr>
          <w:rFonts w:hint="eastAsia" w:ascii="仿宋_GB2312" w:hAnsi="仿宋_GB2312" w:eastAsia="仿宋_GB2312" w:cs="仿宋_GB2312"/>
          <w:spacing w:val="3"/>
          <w:sz w:val="32"/>
          <w:szCs w:val="32"/>
          <w:lang w:val="en-US" w:eastAsia="zh-CN"/>
        </w:rPr>
        <w:t xml:space="preserve"> )中查阅下载或直接与七星镇人民政府办公室联系 (地址：宝山区宝一路 346 号，电子邮箱：qxzfb@163.com 电话：0469-4323955 )。</w:t>
      </w:r>
    </w:p>
    <w:p w14:paraId="4884427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721"/>
        <w:textAlignment w:val="baseline"/>
        <w:outlineLvl w:val="0"/>
        <w:rPr>
          <w:rFonts w:hint="eastAsia" w:ascii="黑体" w:hAnsi="黑体" w:eastAsia="黑体" w:cs="黑体"/>
          <w:b w:val="0"/>
          <w:bCs w:val="0"/>
          <w:color w:val="333333"/>
          <w:spacing w:val="5"/>
          <w:position w:val="3"/>
          <w:sz w:val="32"/>
          <w:szCs w:val="32"/>
          <w14:textOutline w14:w="5793" w14:cap="sq" w14:cmpd="sng">
            <w14:solidFill>
              <w14:srgbClr w14:val="333333"/>
            </w14:solidFill>
            <w14:prstDash w14:val="solid"/>
            <w14:bevel/>
          </w14:textOutline>
        </w:rPr>
      </w:pPr>
      <w:r>
        <w:rPr>
          <w:rFonts w:hint="eastAsia" w:ascii="黑体" w:hAnsi="黑体" w:eastAsia="黑体" w:cs="黑体"/>
          <w:b w:val="0"/>
          <w:bCs w:val="0"/>
          <w:color w:val="333333"/>
          <w:spacing w:val="5"/>
          <w:position w:val="3"/>
          <w:sz w:val="32"/>
          <w:szCs w:val="32"/>
          <w14:textOutline w14:w="5793" w14:cap="sq" w14:cmpd="sng">
            <w14:solidFill>
              <w14:srgbClr w14:val="333333"/>
            </w14:solidFill>
            <w14:prstDash w14:val="solid"/>
            <w14:bevel/>
          </w14:textOutline>
        </w:rPr>
        <w:t>总体情况</w:t>
      </w:r>
    </w:p>
    <w:p w14:paraId="0781DFA5">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val="en-US" w:eastAsia="zh-CN"/>
        </w:rPr>
        <w:t>2025年，我镇在区委、区政府的坚强领导下，以习近平新时代中国特色社会主义思想为根本遵循，全面落实党的二十大以来一系列重大决策部署，强化组织保障，完善工作体系，严格执行《条例》相关规定，持续推进政府信息公开深化，推动信息公开工作实现规范化、有序化、健康化发展。</w:t>
      </w:r>
    </w:p>
    <w:p w14:paraId="7EE6A60F">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楷体_GB2312" w:hAnsi="楷体_GB2312" w:eastAsia="楷体_GB2312" w:cs="楷体_GB2312"/>
          <w:spacing w:val="3"/>
          <w:sz w:val="32"/>
          <w:szCs w:val="32"/>
          <w:lang w:val="en-US" w:eastAsia="zh-CN"/>
        </w:rPr>
      </w:pPr>
      <w:r>
        <w:rPr>
          <w:rFonts w:hint="eastAsia" w:ascii="楷体_GB2312" w:hAnsi="楷体_GB2312" w:eastAsia="楷体_GB2312" w:cs="楷体_GB2312"/>
          <w:spacing w:val="3"/>
          <w:sz w:val="32"/>
          <w:szCs w:val="32"/>
          <w:lang w:val="en-US" w:eastAsia="zh-CN"/>
        </w:rPr>
        <w:t>(一)积极主动公开，按照政策公开</w:t>
      </w:r>
    </w:p>
    <w:p w14:paraId="60B91F31">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pacing w:val="3"/>
          <w:sz w:val="32"/>
          <w:szCs w:val="32"/>
          <w:highlight w:val="none"/>
          <w:lang w:val="en-US" w:eastAsia="zh-CN"/>
        </w:rPr>
        <w:t>我镇政府信息公开主要渠道依托宝山区政府门户网站和魅力七星镇”微信公众号平台。</w:t>
      </w:r>
      <w:r>
        <w:rPr>
          <w:rFonts w:hint="eastAsia" w:ascii="仿宋_GB2312" w:hAnsi="仿宋_GB2312" w:eastAsia="仿宋_GB2312" w:cs="仿宋_GB2312"/>
          <w:spacing w:val="3"/>
          <w:sz w:val="32"/>
          <w:szCs w:val="32"/>
          <w:highlight w:val="none"/>
          <w:lang w:val="en-US" w:eastAsia="zh-CN"/>
        </w:rPr>
        <w:t>按照上级部门的要求，“魅力七星镇”已经于今年完成注销。</w:t>
      </w:r>
      <w:r>
        <w:rPr>
          <w:rFonts w:hint="eastAsia" w:ascii="仿宋_GB2312" w:hAnsi="仿宋_GB2312" w:eastAsia="仿宋_GB2312" w:cs="仿宋_GB2312"/>
          <w:color w:val="auto"/>
          <w:spacing w:val="3"/>
          <w:sz w:val="32"/>
          <w:szCs w:val="32"/>
          <w:highlight w:val="none"/>
          <w:lang w:val="en-US" w:eastAsia="zh-CN"/>
        </w:rPr>
        <w:t>一是依法公开政策信息，提升便民利企政策发布与解读的针对性和精准性。七星镇依据《宝</w:t>
      </w:r>
      <w:r>
        <w:rPr>
          <w:rFonts w:hint="eastAsia" w:ascii="仿宋_GB2312" w:hAnsi="仿宋_GB2312" w:eastAsia="仿宋_GB2312" w:cs="仿宋_GB2312"/>
          <w:spacing w:val="3"/>
          <w:sz w:val="32"/>
          <w:szCs w:val="32"/>
          <w:lang w:val="en-US" w:eastAsia="zh-CN"/>
        </w:rPr>
        <w:t>山区人民政府办公室关于印发涉企政府信息公开工作实施方案的通知》，积极实施该工作的指导思想、工作原则、工作任务、工作内容和保障措施。经梳理后确认，2025年七星镇未制定任何规范性文件，</w:t>
      </w:r>
      <w:r>
        <w:rPr>
          <w:rFonts w:hint="eastAsia" w:ascii="仿宋_GB2312" w:hAnsi="仿宋_GB2312" w:eastAsia="仿宋_GB2312" w:cs="仿宋_GB2312"/>
          <w:spacing w:val="3"/>
          <w:sz w:val="32"/>
          <w:szCs w:val="32"/>
          <w:highlight w:val="none"/>
          <w:lang w:val="en-US" w:eastAsia="zh-CN"/>
        </w:rPr>
        <w:t>2025年在宝山区人民政府门户网站主动公开政府信息</w:t>
      </w:r>
      <w:r>
        <w:rPr>
          <w:rFonts w:hint="eastAsia" w:ascii="仿宋_GB2312" w:hAnsi="仿宋_GB2312" w:eastAsia="仿宋_GB2312" w:cs="仿宋_GB2312"/>
          <w:color w:val="auto"/>
          <w:spacing w:val="3"/>
          <w:sz w:val="32"/>
          <w:szCs w:val="32"/>
          <w:highlight w:val="none"/>
          <w:lang w:val="en-US" w:eastAsia="zh-CN"/>
        </w:rPr>
        <w:t>0条</w:t>
      </w:r>
      <w:r>
        <w:rPr>
          <w:rFonts w:hint="eastAsia" w:ascii="仿宋_GB2312" w:hAnsi="仿宋_GB2312" w:eastAsia="仿宋_GB2312" w:cs="仿宋_GB2312"/>
          <w:spacing w:val="3"/>
          <w:sz w:val="32"/>
          <w:szCs w:val="32"/>
          <w:highlight w:val="none"/>
          <w:lang w:val="en-US" w:eastAsia="zh-CN"/>
        </w:rPr>
        <w:t>。</w:t>
      </w:r>
      <w:r>
        <w:rPr>
          <w:rFonts w:hint="eastAsia" w:ascii="仿宋_GB2312" w:hAnsi="仿宋_GB2312" w:eastAsia="仿宋_GB2312" w:cs="仿宋_GB2312"/>
          <w:spacing w:val="3"/>
          <w:sz w:val="32"/>
          <w:szCs w:val="32"/>
          <w:lang w:val="en-US" w:eastAsia="zh-CN"/>
        </w:rPr>
        <w:t>二是及时公开监督检查信息。</w:t>
      </w:r>
      <w:r>
        <w:rPr>
          <w:rFonts w:hint="eastAsia" w:ascii="仿宋_GB2312" w:hAnsi="仿宋_GB2312" w:eastAsia="仿宋_GB2312" w:cs="仿宋_GB2312"/>
          <w:spacing w:val="3"/>
          <w:sz w:val="32"/>
          <w:szCs w:val="32"/>
          <w:highlight w:val="none"/>
          <w:lang w:val="en-US" w:eastAsia="zh-CN"/>
        </w:rPr>
        <w:t>我镇2025年，接受群众</w:t>
      </w:r>
      <w:r>
        <w:rPr>
          <w:rFonts w:hint="eastAsia" w:ascii="仿宋_GB2312" w:hAnsi="仿宋_GB2312" w:eastAsia="仿宋_GB2312" w:cs="仿宋_GB2312"/>
          <w:color w:val="auto"/>
          <w:spacing w:val="3"/>
          <w:sz w:val="32"/>
          <w:szCs w:val="32"/>
          <w:highlight w:val="none"/>
          <w:lang w:val="en-US" w:eastAsia="zh-CN"/>
        </w:rPr>
        <w:t>各类咨询43余次，办理各类登记业务123笔。</w:t>
      </w:r>
      <w:r>
        <w:rPr>
          <w:rFonts w:hint="eastAsia" w:ascii="仿宋_GB2312" w:hAnsi="仿宋_GB2312" w:eastAsia="仿宋_GB2312" w:cs="仿宋_GB2312"/>
          <w:spacing w:val="3"/>
          <w:sz w:val="32"/>
          <w:szCs w:val="32"/>
          <w:highlight w:val="none"/>
          <w:lang w:val="en-US" w:eastAsia="zh-CN"/>
        </w:rPr>
        <w:t>三</w:t>
      </w:r>
      <w:r>
        <w:rPr>
          <w:rFonts w:hint="eastAsia" w:ascii="仿宋_GB2312" w:hAnsi="仿宋_GB2312" w:eastAsia="仿宋_GB2312" w:cs="仿宋_GB2312"/>
          <w:spacing w:val="3"/>
          <w:sz w:val="32"/>
          <w:szCs w:val="32"/>
          <w:lang w:val="en-US" w:eastAsia="zh-CN"/>
        </w:rPr>
        <w:t>是加强权力配置信息公开。以权责清单为依托，加强权力配置信息公开。我镇共政务服务事项152项，其中公共服务102项、行政裁决4项、行政给付18项、行政确认14项、行政许可8项、其他行政权力6项，以上152项权责事项均已录入黑龙江省数字政府事项管理中心。</w:t>
      </w:r>
      <w:r>
        <w:rPr>
          <w:rFonts w:hint="eastAsia" w:ascii="仿宋_GB2312" w:hAnsi="仿宋_GB2312" w:eastAsia="仿宋_GB2312" w:cs="仿宋_GB2312"/>
          <w:spacing w:val="3"/>
          <w:sz w:val="32"/>
          <w:szCs w:val="32"/>
          <w:highlight w:val="none"/>
          <w:lang w:val="en-US" w:eastAsia="zh-CN"/>
        </w:rPr>
        <w:t>相关情况都在宝山区“政务服务”平台进行了公开。四是</w:t>
      </w:r>
      <w:r>
        <w:rPr>
          <w:rFonts w:hint="eastAsia" w:ascii="仿宋_GB2312" w:hAnsi="仿宋_GB2312" w:eastAsia="仿宋_GB2312" w:cs="仿宋_GB2312"/>
          <w:spacing w:val="3"/>
          <w:sz w:val="32"/>
          <w:szCs w:val="32"/>
          <w:lang w:val="en-US" w:eastAsia="zh-CN"/>
        </w:rPr>
        <w:t>推动政务服务标准化规范化。我镇高度重视政府信息公开工作，严格贯彻落实《中华人民共和国政府信息公开条例》、黑龙江省政务公开相关规定及区委、区政府文件和会议精神，确保政务公开工作不流于形式、不走过场，力争实现公开覆盖面达100%。加强领导机制构建。优化政务公开工作领导小组，镇长担任组长，成员涵盖党政办主任等，日常事务由党政办承担，形成主要领导亲自负责、分管领导具体落实的工作模式。同时，健全六项制度框架。建立并完善政务公开的责任、审议、评议、反馈、审查和监督制度，严格实施信息公开保密审查，防范涉密事件发生。</w:t>
      </w:r>
    </w:p>
    <w:p w14:paraId="207E44F1">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楷体_GB2312" w:hAnsi="楷体_GB2312" w:eastAsia="楷体_GB2312" w:cs="楷体_GB2312"/>
          <w:spacing w:val="3"/>
          <w:sz w:val="32"/>
          <w:szCs w:val="32"/>
          <w:lang w:val="en-US" w:eastAsia="zh-CN"/>
        </w:rPr>
      </w:pPr>
      <w:r>
        <w:rPr>
          <w:rFonts w:hint="eastAsia" w:ascii="楷体_GB2312" w:hAnsi="楷体_GB2312" w:eastAsia="楷体_GB2312" w:cs="楷体_GB2312"/>
          <w:spacing w:val="3"/>
          <w:sz w:val="32"/>
          <w:szCs w:val="32"/>
          <w:lang w:val="en-US" w:eastAsia="zh-CN"/>
        </w:rPr>
        <w:t>(二)坚持以人为本，依法申请公开</w:t>
      </w:r>
    </w:p>
    <w:p w14:paraId="63A84FAF">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规范政府信息公开申请办理工作。对申请人的申请公开信息情况、所需信息情况、接收部门等信息予以告知。本年度我镇“依申请公开”收到申请0条。线下，我镇未收到邮寄的信息公开申请表。</w:t>
      </w:r>
    </w:p>
    <w:p w14:paraId="341A9EE5">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楷体_GB2312" w:hAnsi="楷体_GB2312" w:eastAsia="楷体_GB2312" w:cs="楷体_GB2312"/>
          <w:spacing w:val="3"/>
          <w:sz w:val="32"/>
          <w:szCs w:val="32"/>
          <w:lang w:val="en-US" w:eastAsia="zh-CN"/>
        </w:rPr>
      </w:pPr>
      <w:r>
        <w:rPr>
          <w:rFonts w:hint="eastAsia" w:ascii="楷体_GB2312" w:hAnsi="楷体_GB2312" w:eastAsia="楷体_GB2312" w:cs="楷体_GB2312"/>
          <w:spacing w:val="3"/>
          <w:sz w:val="32"/>
          <w:szCs w:val="32"/>
          <w:lang w:val="en-US" w:eastAsia="zh-CN"/>
        </w:rPr>
        <w:t>(三)加强信息管理，有序公开文件</w:t>
      </w:r>
    </w:p>
    <w:p w14:paraId="2C8BD059">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以政策性文件为重点，加强政务信息管理。七星镇 2025年共制发规范性文件0份。认真学习各类文件要求，突出单位工作亮点，准确把握数据填报要求，认真核实完善年度报告数据，提高数据精准性，促进年度报告与深化“放管服”改革优化营商环境紧密结合，切实提升年度报告编制水平。</w:t>
      </w:r>
    </w:p>
    <w:p w14:paraId="6772AF38">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楷体_GB2312" w:hAnsi="楷体_GB2312" w:eastAsia="楷体_GB2312" w:cs="楷体_GB2312"/>
          <w:spacing w:val="3"/>
          <w:sz w:val="32"/>
          <w:szCs w:val="32"/>
          <w:lang w:val="en-US" w:eastAsia="zh-CN"/>
        </w:rPr>
      </w:pPr>
      <w:r>
        <w:rPr>
          <w:rFonts w:hint="eastAsia" w:ascii="楷体_GB2312" w:hAnsi="楷体_GB2312" w:eastAsia="楷体_GB2312" w:cs="楷体_GB2312"/>
          <w:spacing w:val="3"/>
          <w:sz w:val="32"/>
          <w:szCs w:val="32"/>
          <w:lang w:val="en-US" w:eastAsia="zh-CN"/>
        </w:rPr>
        <w:t>(四)强化平台建设，突出服务功能</w:t>
      </w:r>
    </w:p>
    <w:p w14:paraId="0C164F0C">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落实政府信息主动公开新要求。“魅力七星镇”为我镇唯一一个政务微信公众号。按照上级部门的要求，“魅力七星镇”已经于今年完成注销。目前，政务媒体未出现更新不及时、信息不准确、资源不共享、互动不回应、服务不实用等问题。</w:t>
      </w:r>
    </w:p>
    <w:p w14:paraId="430331AE">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楷体_GB2312" w:hAnsi="楷体_GB2312" w:eastAsia="楷体_GB2312" w:cs="楷体_GB2312"/>
          <w:spacing w:val="3"/>
          <w:sz w:val="32"/>
          <w:szCs w:val="32"/>
          <w:lang w:val="en-US" w:eastAsia="zh-CN"/>
        </w:rPr>
      </w:pPr>
      <w:r>
        <w:rPr>
          <w:rFonts w:hint="eastAsia" w:ascii="楷体_GB2312" w:hAnsi="楷体_GB2312" w:eastAsia="楷体_GB2312" w:cs="楷体_GB2312"/>
          <w:spacing w:val="3"/>
          <w:sz w:val="32"/>
          <w:szCs w:val="32"/>
          <w:lang w:val="en-US" w:eastAsia="zh-CN"/>
        </w:rPr>
        <w:t>(五)加大监督力度，发挥保障作用</w:t>
      </w:r>
    </w:p>
    <w:p w14:paraId="7A198AFE">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val="en-US" w:eastAsia="zh-CN"/>
        </w:rPr>
        <w:t>建立了镇级政务公开工作机构，强化与新闻媒体的合作，通过电视、报纸、杂志等渠道广泛开展政务宣传，确保群众及时掌握最新政府动态。设立专人负责舆情监控，实时收集热点问题，主动回应公众疑问，引导社会各界依法表达诉求。完善政府信息公开的考核和社会评议制度，加强从上级到下级的监督检查，严格执行责任追究机制，全面实施过错责任追究制度，对违规单位和人员严肃处理，保障信息公开工作取得实效。</w:t>
      </w:r>
    </w:p>
    <w:p w14:paraId="2047B1A7">
      <w:pPr>
        <w:keepNext w:val="0"/>
        <w:keepLines w:val="0"/>
        <w:pageBreakBefore w:val="0"/>
        <w:widowControl/>
        <w:kinsoku w:val="0"/>
        <w:wordWrap/>
        <w:overflowPunct/>
        <w:topLinePunct w:val="0"/>
        <w:autoSpaceDE w:val="0"/>
        <w:autoSpaceDN w:val="0"/>
        <w:bidi w:val="0"/>
        <w:adjustRightInd w:val="0"/>
        <w:snapToGrid w:val="0"/>
        <w:spacing w:line="600" w:lineRule="exact"/>
        <w:ind w:left="718"/>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color w:val="333333"/>
          <w:spacing w:val="13"/>
          <w:position w:val="2"/>
          <w:sz w:val="32"/>
          <w:szCs w:val="32"/>
          <w14:textOutline w14:w="5793" w14:cap="sq" w14:cmpd="sng">
            <w14:solidFill>
              <w14:srgbClr w14:val="333333"/>
            </w14:solidFill>
            <w14:prstDash w14:val="solid"/>
            <w14:bevel/>
          </w14:textOutline>
        </w:rPr>
        <w:t>二</w:t>
      </w:r>
      <w:r>
        <w:rPr>
          <w:rFonts w:hint="eastAsia" w:ascii="黑体" w:hAnsi="黑体" w:eastAsia="黑体" w:cs="黑体"/>
          <w:b w:val="0"/>
          <w:bCs w:val="0"/>
          <w:color w:val="333333"/>
          <w:spacing w:val="8"/>
          <w:position w:val="2"/>
          <w:sz w:val="32"/>
          <w:szCs w:val="32"/>
          <w14:textOutline w14:w="5793" w14:cap="sq" w14:cmpd="sng">
            <w14:solidFill>
              <w14:srgbClr w14:val="333333"/>
            </w14:solidFill>
            <w14:prstDash w14:val="solid"/>
            <w14:bevel/>
          </w14:textOutline>
        </w:rPr>
        <w:t>、主动公开政府信息情况</w:t>
      </w:r>
    </w:p>
    <w:p w14:paraId="656052F2">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仿宋_GB2312" w:hAnsi="仿宋_GB2312" w:eastAsia="仿宋_GB2312" w:cs="仿宋_GB2312"/>
          <w:spacing w:val="3"/>
          <w:sz w:val="32"/>
          <w:szCs w:val="32"/>
          <w:highlight w:val="none"/>
          <w:lang w:val="en-US" w:eastAsia="zh-CN"/>
        </w:rPr>
      </w:pPr>
      <w:r>
        <w:rPr>
          <w:rFonts w:hint="eastAsia" w:ascii="仿宋_GB2312" w:hAnsi="仿宋_GB2312" w:eastAsia="仿宋_GB2312" w:cs="仿宋_GB2312"/>
          <w:spacing w:val="3"/>
          <w:sz w:val="32"/>
          <w:szCs w:val="32"/>
          <w:highlight w:val="none"/>
          <w:lang w:val="en-US" w:eastAsia="zh-CN"/>
        </w:rPr>
        <w:t>在网站信息上传工作中，“魅力七星镇”微信平台按照上级要求已于今年完成注销。</w:t>
      </w:r>
    </w:p>
    <w:tbl>
      <w:tblPr>
        <w:tblStyle w:val="7"/>
        <w:tblpPr w:leftFromText="180" w:rightFromText="180" w:vertAnchor="text" w:horzAnchor="page" w:tblpX="1676" w:tblpY="606"/>
        <w:tblOverlap w:val="never"/>
        <w:tblW w:w="83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8"/>
        <w:gridCol w:w="2068"/>
        <w:gridCol w:w="2069"/>
        <w:gridCol w:w="2090"/>
      </w:tblGrid>
      <w:tr w14:paraId="001DA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335" w:type="dxa"/>
            <w:gridSpan w:val="4"/>
            <w:tcBorders>
              <w:top w:val="single" w:color="000000" w:sz="2" w:space="0"/>
              <w:bottom w:val="single" w:color="000000" w:sz="2" w:space="0"/>
            </w:tcBorders>
            <w:shd w:val="clear" w:color="auto" w:fill="C6D9F1"/>
            <w:vAlign w:val="top"/>
          </w:tcPr>
          <w:p w14:paraId="7C020625">
            <w:pPr>
              <w:spacing w:line="322" w:lineRule="auto"/>
              <w:rPr>
                <w:rFonts w:ascii="Arial"/>
                <w:sz w:val="21"/>
              </w:rPr>
            </w:pPr>
          </w:p>
          <w:p w14:paraId="3A3A12C1">
            <w:pPr>
              <w:spacing w:before="58" w:line="230" w:lineRule="auto"/>
              <w:ind w:left="3299"/>
              <w:rPr>
                <w:rFonts w:ascii="宋体" w:hAnsi="宋体" w:eastAsia="宋体" w:cs="宋体"/>
                <w:sz w:val="18"/>
                <w:szCs w:val="18"/>
              </w:rPr>
            </w:pPr>
            <w:r>
              <w:rPr>
                <w:rFonts w:ascii="宋体" w:hAnsi="宋体" w:eastAsia="宋体" w:cs="宋体"/>
                <w:spacing w:val="-1"/>
                <w:sz w:val="18"/>
                <w:szCs w:val="18"/>
              </w:rPr>
              <w:t xml:space="preserve">第二十条第 ( </w:t>
            </w:r>
            <w:r>
              <w:rPr>
                <w:rFonts w:ascii="宋体" w:hAnsi="宋体" w:eastAsia="宋体" w:cs="宋体"/>
                <w:sz w:val="18"/>
                <w:szCs w:val="18"/>
              </w:rPr>
              <w:t>一</w:t>
            </w:r>
            <w:r>
              <w:rPr>
                <w:rFonts w:hint="eastAsia" w:ascii="宋体" w:hAnsi="宋体" w:eastAsia="宋体" w:cs="宋体"/>
                <w:sz w:val="18"/>
                <w:szCs w:val="18"/>
                <w:lang w:eastAsia="zh-CN"/>
              </w:rPr>
              <w:t>）</w:t>
            </w:r>
            <w:r>
              <w:rPr>
                <w:rFonts w:ascii="宋体" w:hAnsi="宋体" w:eastAsia="宋体" w:cs="宋体"/>
                <w:sz w:val="18"/>
                <w:szCs w:val="18"/>
              </w:rPr>
              <w:t xml:space="preserve"> 项</w:t>
            </w:r>
          </w:p>
        </w:tc>
      </w:tr>
      <w:tr w14:paraId="6F47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08" w:type="dxa"/>
            <w:tcBorders>
              <w:top w:val="single" w:color="000000" w:sz="2" w:space="0"/>
              <w:bottom w:val="single" w:color="000000" w:sz="2" w:space="0"/>
            </w:tcBorders>
            <w:vAlign w:val="top"/>
          </w:tcPr>
          <w:p w14:paraId="7633AC0D">
            <w:pPr>
              <w:spacing w:before="83"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2068" w:type="dxa"/>
            <w:tcBorders>
              <w:top w:val="single" w:color="000000" w:sz="2" w:space="0"/>
              <w:bottom w:val="single" w:color="000000" w:sz="2" w:space="0"/>
            </w:tcBorders>
            <w:vAlign w:val="top"/>
          </w:tcPr>
          <w:p w14:paraId="12E4BB2F">
            <w:pPr>
              <w:spacing w:before="82" w:line="230" w:lineRule="auto"/>
              <w:ind w:left="464"/>
              <w:rPr>
                <w:rFonts w:ascii="宋体" w:hAnsi="宋体" w:eastAsia="宋体" w:cs="宋体"/>
                <w:sz w:val="18"/>
                <w:szCs w:val="18"/>
              </w:rPr>
            </w:pPr>
            <w:r>
              <w:rPr>
                <w:rFonts w:ascii="宋体" w:hAnsi="宋体" w:eastAsia="宋体" w:cs="宋体"/>
                <w:spacing w:val="12"/>
                <w:sz w:val="18"/>
                <w:szCs w:val="18"/>
              </w:rPr>
              <w:t>本</w:t>
            </w:r>
            <w:r>
              <w:rPr>
                <w:rFonts w:ascii="宋体" w:hAnsi="宋体" w:eastAsia="宋体" w:cs="宋体"/>
                <w:spacing w:val="8"/>
                <w:sz w:val="18"/>
                <w:szCs w:val="18"/>
              </w:rPr>
              <w:t>年</w:t>
            </w:r>
            <w:r>
              <w:rPr>
                <w:rFonts w:ascii="宋体" w:hAnsi="宋体" w:eastAsia="宋体" w:cs="宋体"/>
                <w:color w:val="333333"/>
                <w:spacing w:val="8"/>
                <w:sz w:val="18"/>
                <w:szCs w:val="18"/>
              </w:rPr>
              <w:t>制发件数</w:t>
            </w:r>
          </w:p>
        </w:tc>
        <w:tc>
          <w:tcPr>
            <w:tcW w:w="2069" w:type="dxa"/>
            <w:tcBorders>
              <w:top w:val="single" w:color="000000" w:sz="2" w:space="0"/>
              <w:bottom w:val="single" w:color="000000" w:sz="2" w:space="0"/>
            </w:tcBorders>
            <w:vAlign w:val="top"/>
          </w:tcPr>
          <w:p w14:paraId="3AD3423E">
            <w:pPr>
              <w:spacing w:before="82" w:line="230" w:lineRule="auto"/>
              <w:ind w:left="470"/>
              <w:rPr>
                <w:rFonts w:ascii="宋体" w:hAnsi="宋体" w:eastAsia="宋体" w:cs="宋体"/>
                <w:sz w:val="18"/>
                <w:szCs w:val="18"/>
              </w:rPr>
            </w:pPr>
            <w:r>
              <w:rPr>
                <w:rFonts w:ascii="宋体" w:hAnsi="宋体" w:eastAsia="宋体" w:cs="宋体"/>
                <w:spacing w:val="12"/>
                <w:sz w:val="18"/>
                <w:szCs w:val="18"/>
              </w:rPr>
              <w:t>本</w:t>
            </w:r>
            <w:r>
              <w:rPr>
                <w:rFonts w:ascii="宋体" w:hAnsi="宋体" w:eastAsia="宋体" w:cs="宋体"/>
                <w:spacing w:val="8"/>
                <w:sz w:val="18"/>
                <w:szCs w:val="18"/>
              </w:rPr>
              <w:t>年废止件数</w:t>
            </w:r>
          </w:p>
        </w:tc>
        <w:tc>
          <w:tcPr>
            <w:tcW w:w="2090" w:type="dxa"/>
            <w:tcBorders>
              <w:top w:val="single" w:color="000000" w:sz="2" w:space="0"/>
              <w:bottom w:val="single" w:color="000000" w:sz="2" w:space="0"/>
            </w:tcBorders>
            <w:vAlign w:val="top"/>
          </w:tcPr>
          <w:p w14:paraId="294FF78A">
            <w:pPr>
              <w:spacing w:before="83" w:line="230" w:lineRule="auto"/>
              <w:ind w:left="477"/>
              <w:rPr>
                <w:rFonts w:ascii="宋体" w:hAnsi="宋体" w:eastAsia="宋体" w:cs="宋体"/>
                <w:sz w:val="18"/>
                <w:szCs w:val="18"/>
              </w:rPr>
            </w:pPr>
            <w:r>
              <w:rPr>
                <w:rFonts w:ascii="宋体" w:hAnsi="宋体" w:eastAsia="宋体" w:cs="宋体"/>
                <w:spacing w:val="11"/>
                <w:sz w:val="18"/>
                <w:szCs w:val="18"/>
              </w:rPr>
              <w:t>现</w:t>
            </w:r>
            <w:r>
              <w:rPr>
                <w:rFonts w:ascii="宋体" w:hAnsi="宋体" w:eastAsia="宋体" w:cs="宋体"/>
                <w:spacing w:val="8"/>
                <w:sz w:val="18"/>
                <w:szCs w:val="18"/>
              </w:rPr>
              <w:t>行有效件</w:t>
            </w:r>
            <w:r>
              <w:rPr>
                <w:rFonts w:ascii="宋体" w:hAnsi="宋体" w:eastAsia="宋体" w:cs="宋体"/>
                <w:color w:val="333333"/>
                <w:spacing w:val="8"/>
                <w:sz w:val="18"/>
                <w:szCs w:val="18"/>
              </w:rPr>
              <w:t>数</w:t>
            </w:r>
          </w:p>
        </w:tc>
      </w:tr>
      <w:tr w14:paraId="400E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08" w:type="dxa"/>
            <w:tcBorders>
              <w:top w:val="single" w:color="000000" w:sz="2" w:space="0"/>
              <w:bottom w:val="single" w:color="000000" w:sz="2" w:space="0"/>
            </w:tcBorders>
            <w:vAlign w:val="top"/>
          </w:tcPr>
          <w:p w14:paraId="7425D072">
            <w:pPr>
              <w:spacing w:before="84" w:line="230" w:lineRule="auto"/>
              <w:ind w:left="64"/>
              <w:rPr>
                <w:rFonts w:ascii="宋体" w:hAnsi="宋体" w:eastAsia="宋体" w:cs="宋体"/>
                <w:sz w:val="18"/>
                <w:szCs w:val="18"/>
              </w:rPr>
            </w:pPr>
            <w:r>
              <w:rPr>
                <w:rFonts w:ascii="宋体" w:hAnsi="宋体" w:eastAsia="宋体" w:cs="宋体"/>
                <w:spacing w:val="6"/>
                <w:sz w:val="18"/>
                <w:szCs w:val="18"/>
              </w:rPr>
              <w:t>规</w:t>
            </w:r>
            <w:r>
              <w:rPr>
                <w:rFonts w:ascii="宋体" w:hAnsi="宋体" w:eastAsia="宋体" w:cs="宋体"/>
                <w:spacing w:val="5"/>
                <w:sz w:val="18"/>
                <w:szCs w:val="18"/>
              </w:rPr>
              <w:t>章</w:t>
            </w:r>
          </w:p>
        </w:tc>
        <w:tc>
          <w:tcPr>
            <w:tcW w:w="2068" w:type="dxa"/>
            <w:tcBorders>
              <w:top w:val="single" w:color="000000" w:sz="2" w:space="0"/>
              <w:bottom w:val="single" w:color="000000" w:sz="2" w:space="0"/>
            </w:tcBorders>
            <w:vAlign w:val="top"/>
          </w:tcPr>
          <w:p w14:paraId="4E789CF6">
            <w:pPr>
              <w:spacing w:before="110" w:line="180" w:lineRule="auto"/>
              <w:ind w:left="98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69" w:type="dxa"/>
            <w:tcBorders>
              <w:top w:val="single" w:color="000000" w:sz="2" w:space="0"/>
              <w:bottom w:val="single" w:color="000000" w:sz="2" w:space="0"/>
            </w:tcBorders>
            <w:vAlign w:val="top"/>
          </w:tcPr>
          <w:p w14:paraId="7D7BB8C0">
            <w:pPr>
              <w:spacing w:before="110" w:line="180" w:lineRule="auto"/>
              <w:ind w:left="98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90" w:type="dxa"/>
            <w:tcBorders>
              <w:top w:val="single" w:color="000000" w:sz="2" w:space="0"/>
              <w:bottom w:val="single" w:color="000000" w:sz="2" w:space="0"/>
            </w:tcBorders>
            <w:vAlign w:val="top"/>
          </w:tcPr>
          <w:p w14:paraId="5155CC23">
            <w:pPr>
              <w:spacing w:before="110" w:line="180" w:lineRule="auto"/>
              <w:ind w:left="99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29D96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08" w:type="dxa"/>
            <w:tcBorders>
              <w:top w:val="single" w:color="000000" w:sz="2" w:space="0"/>
              <w:bottom w:val="single" w:color="000000" w:sz="2" w:space="0"/>
            </w:tcBorders>
            <w:vAlign w:val="top"/>
          </w:tcPr>
          <w:p w14:paraId="1CBD725F">
            <w:pPr>
              <w:spacing w:before="85" w:line="230" w:lineRule="auto"/>
              <w:ind w:left="67"/>
              <w:rPr>
                <w:rFonts w:ascii="宋体" w:hAnsi="宋体" w:eastAsia="宋体" w:cs="宋体"/>
                <w:sz w:val="18"/>
                <w:szCs w:val="18"/>
              </w:rPr>
            </w:pPr>
            <w:r>
              <w:rPr>
                <w:rFonts w:ascii="宋体" w:hAnsi="宋体" w:eastAsia="宋体" w:cs="宋体"/>
                <w:spacing w:val="11"/>
                <w:sz w:val="18"/>
                <w:szCs w:val="18"/>
              </w:rPr>
              <w:t>行</w:t>
            </w:r>
            <w:r>
              <w:rPr>
                <w:rFonts w:ascii="宋体" w:hAnsi="宋体" w:eastAsia="宋体" w:cs="宋体"/>
                <w:spacing w:val="8"/>
                <w:sz w:val="18"/>
                <w:szCs w:val="18"/>
              </w:rPr>
              <w:t>政规范性文件</w:t>
            </w:r>
          </w:p>
        </w:tc>
        <w:tc>
          <w:tcPr>
            <w:tcW w:w="2068" w:type="dxa"/>
            <w:tcBorders>
              <w:top w:val="single" w:color="000000" w:sz="2" w:space="0"/>
              <w:bottom w:val="single" w:color="000000" w:sz="2" w:space="0"/>
            </w:tcBorders>
            <w:vAlign w:val="top"/>
          </w:tcPr>
          <w:p w14:paraId="441C87CD">
            <w:pPr>
              <w:spacing w:before="112" w:line="180" w:lineRule="auto"/>
              <w:ind w:left="984"/>
              <w:rPr>
                <w:rFonts w:hint="eastAsia" w:ascii="微软雅黑" w:hAnsi="微软雅黑" w:eastAsia="微软雅黑" w:cs="微软雅黑"/>
                <w:sz w:val="17"/>
                <w:szCs w:val="17"/>
                <w:lang w:eastAsia="zh-CN"/>
              </w:rPr>
            </w:pPr>
            <w:r>
              <w:rPr>
                <w:rFonts w:hint="eastAsia" w:ascii="微软雅黑" w:hAnsi="微软雅黑" w:eastAsia="微软雅黑" w:cs="微软雅黑"/>
                <w:color w:val="333333"/>
                <w:sz w:val="17"/>
                <w:szCs w:val="17"/>
                <w:lang w:val="en-US" w:eastAsia="zh-CN"/>
              </w:rPr>
              <w:t>0</w:t>
            </w:r>
          </w:p>
        </w:tc>
        <w:tc>
          <w:tcPr>
            <w:tcW w:w="2069" w:type="dxa"/>
            <w:tcBorders>
              <w:top w:val="single" w:color="000000" w:sz="2" w:space="0"/>
              <w:bottom w:val="single" w:color="000000" w:sz="2" w:space="0"/>
            </w:tcBorders>
            <w:vAlign w:val="top"/>
          </w:tcPr>
          <w:p w14:paraId="3831F0F7">
            <w:pPr>
              <w:spacing w:before="112" w:line="180" w:lineRule="auto"/>
              <w:ind w:left="98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90" w:type="dxa"/>
            <w:tcBorders>
              <w:top w:val="single" w:color="000000" w:sz="2" w:space="0"/>
              <w:bottom w:val="single" w:color="000000" w:sz="2" w:space="0"/>
            </w:tcBorders>
            <w:vAlign w:val="top"/>
          </w:tcPr>
          <w:p w14:paraId="78CB14B8">
            <w:pPr>
              <w:spacing w:before="112" w:line="180" w:lineRule="auto"/>
              <w:ind w:left="996"/>
              <w:rPr>
                <w:rFonts w:ascii="微软雅黑" w:hAnsi="微软雅黑" w:eastAsia="微软雅黑" w:cs="微软雅黑"/>
                <w:sz w:val="17"/>
                <w:szCs w:val="17"/>
              </w:rPr>
            </w:pPr>
            <w:r>
              <w:rPr>
                <w:rFonts w:ascii="微软雅黑" w:hAnsi="微软雅黑" w:eastAsia="微软雅黑" w:cs="微软雅黑"/>
                <w:color w:val="333333"/>
                <w:sz w:val="17"/>
                <w:szCs w:val="17"/>
              </w:rPr>
              <w:t>2</w:t>
            </w:r>
          </w:p>
        </w:tc>
      </w:tr>
      <w:tr w14:paraId="0100B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335" w:type="dxa"/>
            <w:gridSpan w:val="4"/>
            <w:tcBorders>
              <w:top w:val="single" w:color="000000" w:sz="2" w:space="0"/>
              <w:bottom w:val="single" w:color="000000" w:sz="2" w:space="0"/>
            </w:tcBorders>
            <w:shd w:val="clear" w:color="auto" w:fill="C6D9F1"/>
            <w:vAlign w:val="top"/>
          </w:tcPr>
          <w:p w14:paraId="2363EC93">
            <w:pPr>
              <w:spacing w:before="87" w:line="230" w:lineRule="auto"/>
              <w:ind w:left="3299"/>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 xml:space="preserve">二十条第 </w:t>
            </w:r>
            <w:r>
              <w:rPr>
                <w:rFonts w:hint="eastAsia" w:ascii="宋体" w:hAnsi="宋体" w:eastAsia="宋体" w:cs="宋体"/>
                <w:spacing w:val="7"/>
                <w:sz w:val="18"/>
                <w:szCs w:val="18"/>
                <w:lang w:eastAsia="zh-CN"/>
              </w:rPr>
              <w:t>（</w:t>
            </w:r>
            <w:r>
              <w:rPr>
                <w:rFonts w:ascii="宋体" w:hAnsi="宋体" w:eastAsia="宋体" w:cs="宋体"/>
                <w:spacing w:val="7"/>
                <w:sz w:val="18"/>
                <w:szCs w:val="18"/>
              </w:rPr>
              <w:t>五</w:t>
            </w:r>
            <w:r>
              <w:rPr>
                <w:rFonts w:hint="eastAsia" w:ascii="宋体" w:hAnsi="宋体" w:eastAsia="宋体" w:cs="宋体"/>
                <w:spacing w:val="7"/>
                <w:sz w:val="18"/>
                <w:szCs w:val="18"/>
                <w:lang w:eastAsia="zh-CN"/>
              </w:rPr>
              <w:t>）</w:t>
            </w:r>
            <w:r>
              <w:rPr>
                <w:rFonts w:ascii="宋体" w:hAnsi="宋体" w:eastAsia="宋体" w:cs="宋体"/>
                <w:spacing w:val="7"/>
                <w:sz w:val="18"/>
                <w:szCs w:val="18"/>
              </w:rPr>
              <w:t xml:space="preserve"> 项</w:t>
            </w:r>
          </w:p>
        </w:tc>
      </w:tr>
    </w:tbl>
    <w:p w14:paraId="28EEF800">
      <w:pPr>
        <w:spacing w:line="119" w:lineRule="auto"/>
        <w:rPr>
          <w:rFonts w:ascii="Arial"/>
          <w:sz w:val="2"/>
        </w:rPr>
      </w:pPr>
    </w:p>
    <w:tbl>
      <w:tblPr>
        <w:tblStyle w:val="7"/>
        <w:tblpPr w:leftFromText="180" w:rightFromText="180" w:vertAnchor="text" w:horzAnchor="page" w:tblpX="1659" w:tblpY="24"/>
        <w:tblOverlap w:val="never"/>
        <w:tblW w:w="83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6"/>
        <w:gridCol w:w="6228"/>
      </w:tblGrid>
      <w:tr w14:paraId="5D21A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156" w:type="dxa"/>
            <w:tcBorders>
              <w:top w:val="nil"/>
              <w:bottom w:val="single" w:color="000000" w:sz="2" w:space="0"/>
            </w:tcBorders>
            <w:vAlign w:val="top"/>
          </w:tcPr>
          <w:p w14:paraId="1989E449">
            <w:pPr>
              <w:spacing w:before="94"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8" w:type="dxa"/>
            <w:tcBorders>
              <w:top w:val="nil"/>
              <w:bottom w:val="single" w:color="000000" w:sz="2" w:space="0"/>
            </w:tcBorders>
            <w:vAlign w:val="top"/>
          </w:tcPr>
          <w:p w14:paraId="200C6ACE">
            <w:pPr>
              <w:spacing w:before="94" w:line="230" w:lineRule="auto"/>
              <w:ind w:left="2354"/>
              <w:rPr>
                <w:rFonts w:ascii="宋体" w:hAnsi="宋体" w:eastAsia="宋体" w:cs="宋体"/>
                <w:sz w:val="18"/>
                <w:szCs w:val="18"/>
              </w:rPr>
            </w:pPr>
            <w:r>
              <w:rPr>
                <w:rFonts w:ascii="宋体" w:hAnsi="宋体" w:eastAsia="宋体" w:cs="宋体"/>
                <w:spacing w:val="9"/>
                <w:sz w:val="18"/>
                <w:szCs w:val="18"/>
              </w:rPr>
              <w:t>本年处理决定数</w:t>
            </w:r>
            <w:r>
              <w:rPr>
                <w:rFonts w:ascii="宋体" w:hAnsi="宋体" w:eastAsia="宋体" w:cs="宋体"/>
                <w:spacing w:val="8"/>
                <w:sz w:val="18"/>
                <w:szCs w:val="18"/>
              </w:rPr>
              <w:t>量</w:t>
            </w:r>
          </w:p>
        </w:tc>
      </w:tr>
      <w:tr w14:paraId="2646B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56" w:type="dxa"/>
            <w:tcBorders>
              <w:top w:val="single" w:color="000000" w:sz="2" w:space="0"/>
              <w:bottom w:val="single" w:color="000000" w:sz="2" w:space="0"/>
            </w:tcBorders>
            <w:vAlign w:val="top"/>
          </w:tcPr>
          <w:p w14:paraId="642F3290">
            <w:pPr>
              <w:spacing w:before="83" w:line="231" w:lineRule="auto"/>
              <w:ind w:left="67"/>
              <w:rPr>
                <w:rFonts w:ascii="宋体" w:hAnsi="宋体" w:eastAsia="宋体" w:cs="宋体"/>
                <w:sz w:val="18"/>
                <w:szCs w:val="18"/>
              </w:rPr>
            </w:pPr>
            <w:r>
              <w:rPr>
                <w:rFonts w:ascii="宋体" w:hAnsi="宋体" w:eastAsia="宋体" w:cs="宋体"/>
                <w:spacing w:val="7"/>
                <w:sz w:val="18"/>
                <w:szCs w:val="18"/>
              </w:rPr>
              <w:t>行政许可</w:t>
            </w:r>
          </w:p>
        </w:tc>
        <w:tc>
          <w:tcPr>
            <w:tcW w:w="6228" w:type="dxa"/>
            <w:tcBorders>
              <w:top w:val="single" w:color="000000" w:sz="2" w:space="0"/>
              <w:bottom w:val="single" w:color="000000" w:sz="2" w:space="0"/>
            </w:tcBorders>
            <w:vAlign w:val="top"/>
          </w:tcPr>
          <w:p w14:paraId="57EDF231">
            <w:pPr>
              <w:spacing w:before="108"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55E58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384" w:type="dxa"/>
            <w:gridSpan w:val="2"/>
            <w:tcBorders>
              <w:top w:val="single" w:color="000000" w:sz="2" w:space="0"/>
              <w:bottom w:val="single" w:color="000000" w:sz="2" w:space="0"/>
            </w:tcBorders>
            <w:shd w:val="clear" w:color="auto" w:fill="C6D9F1"/>
            <w:vAlign w:val="top"/>
          </w:tcPr>
          <w:p w14:paraId="4B3D4653">
            <w:pPr>
              <w:spacing w:before="83" w:line="230" w:lineRule="auto"/>
              <w:ind w:left="3299"/>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二十条第 (六) 项</w:t>
            </w:r>
          </w:p>
        </w:tc>
      </w:tr>
      <w:tr w14:paraId="4AC1C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56" w:type="dxa"/>
            <w:tcBorders>
              <w:top w:val="single" w:color="000000" w:sz="2" w:space="0"/>
              <w:bottom w:val="single" w:color="000000" w:sz="2" w:space="0"/>
            </w:tcBorders>
            <w:vAlign w:val="top"/>
          </w:tcPr>
          <w:p w14:paraId="302F8162">
            <w:pPr>
              <w:spacing w:before="85"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8" w:type="dxa"/>
            <w:tcBorders>
              <w:top w:val="single" w:color="000000" w:sz="2" w:space="0"/>
              <w:bottom w:val="single" w:color="000000" w:sz="2" w:space="0"/>
            </w:tcBorders>
            <w:vAlign w:val="top"/>
          </w:tcPr>
          <w:p w14:paraId="3F82E660">
            <w:pPr>
              <w:spacing w:before="84" w:line="230" w:lineRule="auto"/>
              <w:ind w:left="2354"/>
              <w:rPr>
                <w:rFonts w:ascii="宋体" w:hAnsi="宋体" w:eastAsia="宋体" w:cs="宋体"/>
                <w:sz w:val="18"/>
                <w:szCs w:val="18"/>
              </w:rPr>
            </w:pPr>
            <w:r>
              <w:rPr>
                <w:rFonts w:ascii="宋体" w:hAnsi="宋体" w:eastAsia="宋体" w:cs="宋体"/>
                <w:spacing w:val="9"/>
                <w:sz w:val="18"/>
                <w:szCs w:val="18"/>
              </w:rPr>
              <w:t>本年处理决定数</w:t>
            </w:r>
            <w:r>
              <w:rPr>
                <w:rFonts w:ascii="宋体" w:hAnsi="宋体" w:eastAsia="宋体" w:cs="宋体"/>
                <w:spacing w:val="8"/>
                <w:sz w:val="18"/>
                <w:szCs w:val="18"/>
              </w:rPr>
              <w:t>量</w:t>
            </w:r>
          </w:p>
        </w:tc>
      </w:tr>
      <w:tr w14:paraId="6F92B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56" w:type="dxa"/>
            <w:tcBorders>
              <w:top w:val="single" w:color="000000" w:sz="2" w:space="0"/>
              <w:bottom w:val="single" w:color="000000" w:sz="2" w:space="0"/>
            </w:tcBorders>
            <w:vAlign w:val="top"/>
          </w:tcPr>
          <w:p w14:paraId="0FE454A6">
            <w:pPr>
              <w:spacing w:before="84" w:line="231" w:lineRule="auto"/>
              <w:ind w:left="67"/>
              <w:rPr>
                <w:rFonts w:ascii="宋体" w:hAnsi="宋体" w:eastAsia="宋体" w:cs="宋体"/>
                <w:sz w:val="18"/>
                <w:szCs w:val="18"/>
              </w:rPr>
            </w:pPr>
            <w:r>
              <w:rPr>
                <w:rFonts w:ascii="宋体" w:hAnsi="宋体" w:eastAsia="宋体" w:cs="宋体"/>
                <w:spacing w:val="7"/>
                <w:sz w:val="18"/>
                <w:szCs w:val="18"/>
              </w:rPr>
              <w:t>行政处罚</w:t>
            </w:r>
          </w:p>
        </w:tc>
        <w:tc>
          <w:tcPr>
            <w:tcW w:w="6228" w:type="dxa"/>
            <w:tcBorders>
              <w:top w:val="single" w:color="000000" w:sz="2" w:space="0"/>
              <w:bottom w:val="single" w:color="000000" w:sz="2" w:space="0"/>
            </w:tcBorders>
            <w:vAlign w:val="top"/>
          </w:tcPr>
          <w:p w14:paraId="31D47705">
            <w:pPr>
              <w:spacing w:before="109"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597FA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56" w:type="dxa"/>
            <w:tcBorders>
              <w:top w:val="single" w:color="000000" w:sz="2" w:space="0"/>
              <w:bottom w:val="single" w:color="000000" w:sz="2" w:space="0"/>
            </w:tcBorders>
            <w:vAlign w:val="top"/>
          </w:tcPr>
          <w:p w14:paraId="466B28EB">
            <w:pPr>
              <w:spacing w:before="86" w:line="231" w:lineRule="auto"/>
              <w:ind w:left="67"/>
              <w:rPr>
                <w:rFonts w:ascii="宋体" w:hAnsi="宋体" w:eastAsia="宋体" w:cs="宋体"/>
                <w:sz w:val="18"/>
                <w:szCs w:val="18"/>
              </w:rPr>
            </w:pPr>
            <w:r>
              <w:rPr>
                <w:rFonts w:ascii="宋体" w:hAnsi="宋体" w:eastAsia="宋体" w:cs="宋体"/>
                <w:spacing w:val="7"/>
                <w:sz w:val="18"/>
                <w:szCs w:val="18"/>
              </w:rPr>
              <w:t>行政强制</w:t>
            </w:r>
          </w:p>
        </w:tc>
        <w:tc>
          <w:tcPr>
            <w:tcW w:w="6228" w:type="dxa"/>
            <w:tcBorders>
              <w:top w:val="single" w:color="000000" w:sz="2" w:space="0"/>
              <w:bottom w:val="single" w:color="000000" w:sz="2" w:space="0"/>
            </w:tcBorders>
            <w:vAlign w:val="top"/>
          </w:tcPr>
          <w:p w14:paraId="51DA6B4D">
            <w:pPr>
              <w:spacing w:before="111"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7774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384" w:type="dxa"/>
            <w:gridSpan w:val="2"/>
            <w:tcBorders>
              <w:top w:val="single" w:color="000000" w:sz="2" w:space="0"/>
              <w:bottom w:val="single" w:color="000000" w:sz="2" w:space="0"/>
            </w:tcBorders>
            <w:shd w:val="clear" w:color="auto" w:fill="C6D9F1"/>
            <w:vAlign w:val="top"/>
          </w:tcPr>
          <w:p w14:paraId="193F3513">
            <w:pPr>
              <w:spacing w:before="86" w:line="230" w:lineRule="auto"/>
              <w:ind w:left="3299"/>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二十条第 (八) 项</w:t>
            </w:r>
          </w:p>
        </w:tc>
      </w:tr>
      <w:tr w14:paraId="483CD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156" w:type="dxa"/>
            <w:tcBorders>
              <w:top w:val="single" w:color="000000" w:sz="2" w:space="0"/>
              <w:bottom w:val="single" w:color="000000" w:sz="2" w:space="0"/>
            </w:tcBorders>
            <w:vAlign w:val="top"/>
          </w:tcPr>
          <w:p w14:paraId="35296F82">
            <w:pPr>
              <w:spacing w:before="89" w:line="230" w:lineRule="auto"/>
              <w:ind w:left="661"/>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8" w:type="dxa"/>
            <w:tcBorders>
              <w:top w:val="single" w:color="000000" w:sz="2" w:space="0"/>
              <w:bottom w:val="single" w:color="000000" w:sz="2" w:space="0"/>
            </w:tcBorders>
            <w:vAlign w:val="top"/>
          </w:tcPr>
          <w:p w14:paraId="5CE1451E">
            <w:pPr>
              <w:spacing w:before="88" w:line="230" w:lineRule="auto"/>
              <w:ind w:left="1879"/>
              <w:rPr>
                <w:rFonts w:ascii="宋体" w:hAnsi="宋体" w:eastAsia="宋体" w:cs="宋体"/>
                <w:sz w:val="18"/>
                <w:szCs w:val="18"/>
              </w:rPr>
            </w:pPr>
            <w:r>
              <w:rPr>
                <w:rFonts w:ascii="宋体" w:hAnsi="宋体" w:eastAsia="宋体" w:cs="宋体"/>
                <w:spacing w:val="8"/>
                <w:sz w:val="18"/>
                <w:szCs w:val="18"/>
              </w:rPr>
              <w:t>本年收费金额 (单位：万元)</w:t>
            </w:r>
          </w:p>
        </w:tc>
      </w:tr>
      <w:tr w14:paraId="3DEF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156" w:type="dxa"/>
            <w:tcBorders>
              <w:top w:val="single" w:color="000000" w:sz="2" w:space="0"/>
              <w:bottom w:val="single" w:color="000000" w:sz="2" w:space="0"/>
            </w:tcBorders>
            <w:vAlign w:val="top"/>
          </w:tcPr>
          <w:p w14:paraId="4EB74863">
            <w:pPr>
              <w:spacing w:before="109" w:line="230" w:lineRule="auto"/>
              <w:ind w:left="67"/>
              <w:rPr>
                <w:rFonts w:ascii="宋体" w:hAnsi="宋体" w:eastAsia="宋体" w:cs="宋体"/>
                <w:sz w:val="18"/>
                <w:szCs w:val="18"/>
              </w:rPr>
            </w:pPr>
            <w:r>
              <w:rPr>
                <w:rFonts w:ascii="宋体" w:hAnsi="宋体" w:eastAsia="宋体" w:cs="宋体"/>
                <w:spacing w:val="11"/>
                <w:sz w:val="18"/>
                <w:szCs w:val="18"/>
              </w:rPr>
              <w:t>行</w:t>
            </w:r>
            <w:r>
              <w:rPr>
                <w:rFonts w:ascii="宋体" w:hAnsi="宋体" w:eastAsia="宋体" w:cs="宋体"/>
                <w:spacing w:val="8"/>
                <w:sz w:val="18"/>
                <w:szCs w:val="18"/>
              </w:rPr>
              <w:t>政事业性收费</w:t>
            </w:r>
          </w:p>
        </w:tc>
        <w:tc>
          <w:tcPr>
            <w:tcW w:w="6228" w:type="dxa"/>
            <w:tcBorders>
              <w:top w:val="single" w:color="000000" w:sz="2" w:space="0"/>
              <w:bottom w:val="single" w:color="000000" w:sz="2" w:space="0"/>
            </w:tcBorders>
            <w:vAlign w:val="top"/>
          </w:tcPr>
          <w:p w14:paraId="67A7E491">
            <w:pPr>
              <w:spacing w:before="134" w:line="180" w:lineRule="auto"/>
              <w:ind w:left="30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14:paraId="08250372">
      <w:pPr>
        <w:spacing w:before="176" w:line="242" w:lineRule="auto"/>
        <w:outlineLvl w:val="0"/>
        <w:rPr>
          <w:rFonts w:ascii="仿宋" w:hAnsi="仿宋" w:eastAsia="仿宋" w:cs="仿宋"/>
          <w:color w:val="333333"/>
          <w:spacing w:val="9"/>
          <w:sz w:val="31"/>
          <w:szCs w:val="31"/>
          <w14:textOutline w14:w="5793" w14:cap="sq" w14:cmpd="sng">
            <w14:solidFill>
              <w14:srgbClr w14:val="333333"/>
            </w14:solidFill>
            <w14:prstDash w14:val="solid"/>
            <w14:bevel/>
          </w14:textOutline>
        </w:rPr>
      </w:pPr>
    </w:p>
    <w:p w14:paraId="083E826E">
      <w:pPr>
        <w:spacing w:before="176" w:line="242" w:lineRule="auto"/>
        <w:ind w:left="540"/>
        <w:outlineLvl w:val="0"/>
        <w:rPr>
          <w:rFonts w:hint="eastAsia" w:ascii="黑体" w:hAnsi="黑体" w:eastAsia="黑体" w:cs="黑体"/>
          <w:sz w:val="32"/>
          <w:szCs w:val="32"/>
        </w:rPr>
      </w:pPr>
      <w:r>
        <w:rPr>
          <w:rFonts w:hint="eastAsia" w:ascii="黑体" w:hAnsi="黑体" w:eastAsia="黑体" w:cs="黑体"/>
          <w:color w:val="333333"/>
          <w:spacing w:val="9"/>
          <w:sz w:val="32"/>
          <w:szCs w:val="32"/>
          <w14:textOutline w14:w="5793" w14:cap="sq" w14:cmpd="sng">
            <w14:solidFill>
              <w14:srgbClr w14:val="333333"/>
            </w14:solidFill>
            <w14:prstDash w14:val="solid"/>
            <w14:bevel/>
          </w14:textOutline>
        </w:rPr>
        <w:t>三、收到和处理政府信息公开申请情况</w:t>
      </w:r>
    </w:p>
    <w:tbl>
      <w:tblPr>
        <w:tblStyle w:val="7"/>
        <w:tblpPr w:leftFromText="180" w:rightFromText="180" w:vertAnchor="text" w:horzAnchor="page" w:tblpX="1686" w:tblpY="451"/>
        <w:tblOverlap w:val="never"/>
        <w:tblW w:w="8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816"/>
        <w:gridCol w:w="2776"/>
        <w:gridCol w:w="599"/>
        <w:gridCol w:w="599"/>
        <w:gridCol w:w="600"/>
        <w:gridCol w:w="600"/>
        <w:gridCol w:w="599"/>
        <w:gridCol w:w="600"/>
        <w:gridCol w:w="608"/>
      </w:tblGrid>
      <w:tr w14:paraId="7084D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4259" w:type="dxa"/>
            <w:gridSpan w:val="3"/>
            <w:vMerge w:val="restart"/>
            <w:tcBorders>
              <w:top w:val="single" w:color="000000" w:sz="2" w:space="0"/>
              <w:bottom w:val="nil"/>
            </w:tcBorders>
            <w:vAlign w:val="top"/>
          </w:tcPr>
          <w:p w14:paraId="31560D51">
            <w:pPr>
              <w:spacing w:line="253" w:lineRule="auto"/>
              <w:rPr>
                <w:rFonts w:ascii="Arial"/>
                <w:sz w:val="21"/>
              </w:rPr>
            </w:pPr>
          </w:p>
          <w:p w14:paraId="0F587EAD">
            <w:pPr>
              <w:spacing w:line="253" w:lineRule="auto"/>
              <w:rPr>
                <w:rFonts w:ascii="Arial"/>
                <w:sz w:val="21"/>
              </w:rPr>
            </w:pPr>
          </w:p>
          <w:p w14:paraId="6FBC7BD1">
            <w:pPr>
              <w:spacing w:before="59" w:line="330" w:lineRule="auto"/>
              <w:ind w:left="111" w:right="51" w:firstLine="16"/>
              <w:rPr>
                <w:rFonts w:ascii="楷体" w:hAnsi="楷体" w:eastAsia="楷体" w:cs="楷体"/>
                <w:sz w:val="18"/>
                <w:szCs w:val="18"/>
              </w:rPr>
            </w:pPr>
            <w:r>
              <w:rPr>
                <w:rFonts w:ascii="楷体" w:hAnsi="楷体" w:eastAsia="楷体" w:cs="楷体"/>
                <w:color w:val="333333"/>
                <w:spacing w:val="10"/>
                <w:sz w:val="18"/>
                <w:szCs w:val="18"/>
              </w:rPr>
              <w:t>(</w:t>
            </w:r>
            <w:r>
              <w:rPr>
                <w:rFonts w:ascii="楷体" w:hAnsi="楷体" w:eastAsia="楷体" w:cs="楷体"/>
                <w:color w:val="333333"/>
                <w:spacing w:val="9"/>
                <w:sz w:val="18"/>
                <w:szCs w:val="18"/>
              </w:rPr>
              <w:t>本列数据的勾稽关系为：第一项加第二项之和，</w:t>
            </w:r>
            <w:r>
              <w:rPr>
                <w:rFonts w:ascii="楷体" w:hAnsi="楷体" w:eastAsia="楷体" w:cs="楷体"/>
                <w:color w:val="333333"/>
                <w:sz w:val="18"/>
                <w:szCs w:val="18"/>
              </w:rPr>
              <w:t xml:space="preserve"> </w:t>
            </w:r>
            <w:r>
              <w:rPr>
                <w:rFonts w:ascii="楷体" w:hAnsi="楷体" w:eastAsia="楷体" w:cs="楷体"/>
                <w:color w:val="333333"/>
                <w:spacing w:val="13"/>
                <w:sz w:val="18"/>
                <w:szCs w:val="18"/>
              </w:rPr>
              <w:t>等</w:t>
            </w:r>
            <w:r>
              <w:rPr>
                <w:rFonts w:ascii="楷体" w:hAnsi="楷体" w:eastAsia="楷体" w:cs="楷体"/>
                <w:color w:val="333333"/>
                <w:spacing w:val="8"/>
                <w:sz w:val="18"/>
                <w:szCs w:val="18"/>
              </w:rPr>
              <w:t>于第三项加第四项之和)</w:t>
            </w:r>
          </w:p>
        </w:tc>
        <w:tc>
          <w:tcPr>
            <w:tcW w:w="4205" w:type="dxa"/>
            <w:gridSpan w:val="7"/>
            <w:tcBorders>
              <w:top w:val="single" w:color="000000" w:sz="2" w:space="0"/>
              <w:bottom w:val="single" w:color="000000" w:sz="2" w:space="0"/>
            </w:tcBorders>
            <w:vAlign w:val="top"/>
          </w:tcPr>
          <w:p w14:paraId="76C53058">
            <w:pPr>
              <w:spacing w:before="78" w:line="230" w:lineRule="auto"/>
              <w:ind w:left="1652"/>
              <w:rPr>
                <w:rFonts w:ascii="宋体" w:hAnsi="宋体" w:eastAsia="宋体" w:cs="宋体"/>
                <w:sz w:val="18"/>
                <w:szCs w:val="18"/>
              </w:rPr>
            </w:pPr>
            <w:r>
              <w:rPr>
                <w:rFonts w:ascii="宋体" w:hAnsi="宋体" w:eastAsia="宋体" w:cs="宋体"/>
                <w:color w:val="333333"/>
                <w:spacing w:val="6"/>
                <w:sz w:val="18"/>
                <w:szCs w:val="18"/>
              </w:rPr>
              <w:t>申</w:t>
            </w:r>
            <w:r>
              <w:rPr>
                <w:rFonts w:ascii="宋体" w:hAnsi="宋体" w:eastAsia="宋体" w:cs="宋体"/>
                <w:color w:val="333333"/>
                <w:spacing w:val="3"/>
                <w:sz w:val="18"/>
                <w:szCs w:val="18"/>
              </w:rPr>
              <w:t>请人情况</w:t>
            </w:r>
          </w:p>
        </w:tc>
      </w:tr>
      <w:tr w14:paraId="48A5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259" w:type="dxa"/>
            <w:gridSpan w:val="3"/>
            <w:vMerge w:val="continue"/>
            <w:tcBorders>
              <w:top w:val="nil"/>
              <w:bottom w:val="nil"/>
            </w:tcBorders>
            <w:vAlign w:val="top"/>
          </w:tcPr>
          <w:p w14:paraId="4997A1CC">
            <w:pPr>
              <w:rPr>
                <w:rFonts w:ascii="Arial"/>
                <w:sz w:val="21"/>
              </w:rPr>
            </w:pPr>
          </w:p>
        </w:tc>
        <w:tc>
          <w:tcPr>
            <w:tcW w:w="599" w:type="dxa"/>
            <w:vMerge w:val="restart"/>
            <w:tcBorders>
              <w:top w:val="single" w:color="000000" w:sz="2" w:space="0"/>
              <w:bottom w:val="nil"/>
            </w:tcBorders>
            <w:vAlign w:val="top"/>
          </w:tcPr>
          <w:p w14:paraId="09D3F8AD">
            <w:pPr>
              <w:spacing w:line="329" w:lineRule="auto"/>
              <w:rPr>
                <w:rFonts w:ascii="Arial"/>
                <w:sz w:val="21"/>
              </w:rPr>
            </w:pPr>
          </w:p>
          <w:p w14:paraId="1D065084">
            <w:pPr>
              <w:spacing w:before="58" w:line="333" w:lineRule="auto"/>
              <w:ind w:left="208" w:right="105" w:hanging="66"/>
              <w:rPr>
                <w:rFonts w:ascii="宋体" w:hAnsi="宋体" w:eastAsia="宋体" w:cs="宋体"/>
                <w:sz w:val="18"/>
                <w:szCs w:val="18"/>
              </w:rPr>
            </w:pPr>
            <w:r>
              <w:rPr>
                <w:rFonts w:ascii="宋体" w:hAnsi="宋体" w:eastAsia="宋体" w:cs="宋体"/>
                <w:color w:val="333333"/>
                <w:spacing w:val="-10"/>
                <w:sz w:val="18"/>
                <w:szCs w:val="18"/>
              </w:rPr>
              <w:t>自</w:t>
            </w:r>
            <w:r>
              <w:rPr>
                <w:rFonts w:ascii="宋体" w:hAnsi="宋体" w:eastAsia="宋体" w:cs="宋体"/>
                <w:color w:val="333333"/>
                <w:spacing w:val="-9"/>
                <w:sz w:val="18"/>
                <w:szCs w:val="18"/>
              </w:rPr>
              <w:t>然</w:t>
            </w:r>
            <w:r>
              <w:rPr>
                <w:rFonts w:ascii="宋体" w:hAnsi="宋体" w:eastAsia="宋体" w:cs="宋体"/>
                <w:color w:val="333333"/>
                <w:sz w:val="18"/>
                <w:szCs w:val="18"/>
              </w:rPr>
              <w:t xml:space="preserve"> </w:t>
            </w:r>
            <w:r>
              <w:rPr>
                <w:rFonts w:ascii="宋体" w:hAnsi="宋体" w:eastAsia="宋体" w:cs="宋体"/>
                <w:color w:val="333333"/>
                <w:spacing w:val="1"/>
                <w:sz w:val="18"/>
                <w:szCs w:val="18"/>
              </w:rPr>
              <w:t>人</w:t>
            </w:r>
          </w:p>
        </w:tc>
        <w:tc>
          <w:tcPr>
            <w:tcW w:w="2998" w:type="dxa"/>
            <w:gridSpan w:val="5"/>
            <w:tcBorders>
              <w:top w:val="single" w:color="000000" w:sz="2" w:space="0"/>
              <w:bottom w:val="single" w:color="000000" w:sz="2" w:space="0"/>
            </w:tcBorders>
            <w:vAlign w:val="top"/>
          </w:tcPr>
          <w:p w14:paraId="16006E47">
            <w:pPr>
              <w:spacing w:before="71" w:line="231" w:lineRule="auto"/>
              <w:ind w:left="840"/>
              <w:rPr>
                <w:rFonts w:ascii="宋体" w:hAnsi="宋体" w:eastAsia="宋体" w:cs="宋体"/>
                <w:sz w:val="18"/>
                <w:szCs w:val="18"/>
              </w:rPr>
            </w:pPr>
            <w:r>
              <w:rPr>
                <w:rFonts w:ascii="宋体" w:hAnsi="宋体" w:eastAsia="宋体" w:cs="宋体"/>
                <w:color w:val="333333"/>
                <w:spacing w:val="9"/>
                <w:sz w:val="18"/>
                <w:szCs w:val="18"/>
              </w:rPr>
              <w:t>法人或其他组</w:t>
            </w:r>
            <w:r>
              <w:rPr>
                <w:rFonts w:ascii="宋体" w:hAnsi="宋体" w:eastAsia="宋体" w:cs="宋体"/>
                <w:color w:val="333333"/>
                <w:spacing w:val="7"/>
                <w:sz w:val="18"/>
                <w:szCs w:val="18"/>
              </w:rPr>
              <w:t>织</w:t>
            </w:r>
          </w:p>
        </w:tc>
        <w:tc>
          <w:tcPr>
            <w:tcW w:w="608" w:type="dxa"/>
            <w:vMerge w:val="restart"/>
            <w:tcBorders>
              <w:top w:val="single" w:color="000000" w:sz="2" w:space="0"/>
              <w:bottom w:val="nil"/>
            </w:tcBorders>
            <w:vAlign w:val="top"/>
          </w:tcPr>
          <w:p w14:paraId="522FB78A">
            <w:pPr>
              <w:spacing w:line="242" w:lineRule="auto"/>
              <w:rPr>
                <w:rFonts w:ascii="Arial"/>
                <w:sz w:val="21"/>
              </w:rPr>
            </w:pPr>
          </w:p>
          <w:p w14:paraId="020A3141">
            <w:pPr>
              <w:spacing w:line="242" w:lineRule="auto"/>
              <w:rPr>
                <w:rFonts w:ascii="Arial"/>
                <w:sz w:val="21"/>
              </w:rPr>
            </w:pPr>
          </w:p>
          <w:p w14:paraId="37F0CADA">
            <w:pPr>
              <w:spacing w:before="59" w:line="232" w:lineRule="auto"/>
              <w:ind w:left="119"/>
              <w:rPr>
                <w:rFonts w:ascii="宋体" w:hAnsi="宋体" w:eastAsia="宋体" w:cs="宋体"/>
                <w:sz w:val="18"/>
                <w:szCs w:val="18"/>
              </w:rPr>
            </w:pPr>
            <w:r>
              <w:rPr>
                <w:rFonts w:ascii="宋体" w:hAnsi="宋体" w:eastAsia="宋体" w:cs="宋体"/>
                <w:color w:val="333333"/>
                <w:spacing w:val="5"/>
                <w:sz w:val="18"/>
                <w:szCs w:val="18"/>
              </w:rPr>
              <w:t>总</w:t>
            </w:r>
            <w:r>
              <w:rPr>
                <w:rFonts w:ascii="宋体" w:hAnsi="宋体" w:eastAsia="宋体" w:cs="宋体"/>
                <w:color w:val="333333"/>
                <w:spacing w:val="4"/>
                <w:sz w:val="18"/>
                <w:szCs w:val="18"/>
              </w:rPr>
              <w:t>计</w:t>
            </w:r>
          </w:p>
        </w:tc>
      </w:tr>
      <w:tr w14:paraId="226CB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4259" w:type="dxa"/>
            <w:gridSpan w:val="3"/>
            <w:vMerge w:val="continue"/>
            <w:tcBorders>
              <w:top w:val="nil"/>
              <w:bottom w:val="single" w:color="000000" w:sz="2" w:space="0"/>
            </w:tcBorders>
            <w:vAlign w:val="top"/>
          </w:tcPr>
          <w:p w14:paraId="55F27D35">
            <w:pPr>
              <w:rPr>
                <w:rFonts w:ascii="Arial"/>
                <w:sz w:val="21"/>
              </w:rPr>
            </w:pPr>
          </w:p>
        </w:tc>
        <w:tc>
          <w:tcPr>
            <w:tcW w:w="599" w:type="dxa"/>
            <w:vMerge w:val="continue"/>
            <w:tcBorders>
              <w:top w:val="nil"/>
              <w:bottom w:val="single" w:color="000000" w:sz="2" w:space="0"/>
            </w:tcBorders>
            <w:vAlign w:val="top"/>
          </w:tcPr>
          <w:p w14:paraId="6F310F71">
            <w:pPr>
              <w:rPr>
                <w:rFonts w:ascii="Arial"/>
                <w:sz w:val="21"/>
              </w:rPr>
            </w:pPr>
          </w:p>
        </w:tc>
        <w:tc>
          <w:tcPr>
            <w:tcW w:w="599" w:type="dxa"/>
            <w:tcBorders>
              <w:top w:val="single" w:color="000000" w:sz="2" w:space="0"/>
              <w:bottom w:val="single" w:color="000000" w:sz="2" w:space="0"/>
            </w:tcBorders>
            <w:vAlign w:val="top"/>
          </w:tcPr>
          <w:p w14:paraId="090B5A7F">
            <w:pPr>
              <w:spacing w:before="220" w:line="336" w:lineRule="auto"/>
              <w:ind w:left="115" w:right="104"/>
              <w:rPr>
                <w:rFonts w:ascii="宋体" w:hAnsi="宋体" w:eastAsia="宋体" w:cs="宋体"/>
                <w:sz w:val="18"/>
                <w:szCs w:val="18"/>
              </w:rPr>
            </w:pPr>
            <w:r>
              <w:rPr>
                <w:rFonts w:ascii="宋体" w:hAnsi="宋体" w:eastAsia="宋体" w:cs="宋体"/>
                <w:color w:val="333333"/>
                <w:spacing w:val="4"/>
                <w:sz w:val="18"/>
                <w:szCs w:val="18"/>
              </w:rPr>
              <w:t>商业</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企</w:t>
            </w:r>
            <w:r>
              <w:rPr>
                <w:rFonts w:ascii="宋体" w:hAnsi="宋体" w:eastAsia="宋体" w:cs="宋体"/>
                <w:color w:val="333333"/>
                <w:spacing w:val="4"/>
                <w:sz w:val="18"/>
                <w:szCs w:val="18"/>
              </w:rPr>
              <w:t>业</w:t>
            </w:r>
          </w:p>
        </w:tc>
        <w:tc>
          <w:tcPr>
            <w:tcW w:w="600" w:type="dxa"/>
            <w:tcBorders>
              <w:top w:val="single" w:color="000000" w:sz="2" w:space="0"/>
              <w:bottom w:val="single" w:color="000000" w:sz="2" w:space="0"/>
            </w:tcBorders>
            <w:vAlign w:val="top"/>
          </w:tcPr>
          <w:p w14:paraId="58164210">
            <w:pPr>
              <w:spacing w:before="219" w:line="331" w:lineRule="auto"/>
              <w:ind w:left="112" w:right="104"/>
              <w:rPr>
                <w:rFonts w:ascii="宋体" w:hAnsi="宋体" w:eastAsia="宋体" w:cs="宋体"/>
                <w:sz w:val="18"/>
                <w:szCs w:val="18"/>
              </w:rPr>
            </w:pPr>
            <w:r>
              <w:rPr>
                <w:rFonts w:ascii="宋体" w:hAnsi="宋体" w:eastAsia="宋体" w:cs="宋体"/>
                <w:color w:val="333333"/>
                <w:spacing w:val="6"/>
                <w:sz w:val="18"/>
                <w:szCs w:val="18"/>
              </w:rPr>
              <w:t>科研</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机构</w:t>
            </w:r>
          </w:p>
        </w:tc>
        <w:tc>
          <w:tcPr>
            <w:tcW w:w="600" w:type="dxa"/>
            <w:tcBorders>
              <w:top w:val="single" w:color="000000" w:sz="2" w:space="0"/>
              <w:bottom w:val="single" w:color="000000" w:sz="2" w:space="0"/>
            </w:tcBorders>
            <w:vAlign w:val="top"/>
          </w:tcPr>
          <w:p w14:paraId="4827460C">
            <w:pPr>
              <w:spacing w:before="62" w:line="292" w:lineRule="auto"/>
              <w:ind w:left="114" w:right="104"/>
              <w:rPr>
                <w:rFonts w:ascii="宋体" w:hAnsi="宋体" w:eastAsia="宋体" w:cs="宋体"/>
                <w:sz w:val="18"/>
                <w:szCs w:val="18"/>
              </w:rPr>
            </w:pPr>
            <w:r>
              <w:rPr>
                <w:rFonts w:ascii="宋体" w:hAnsi="宋体" w:eastAsia="宋体" w:cs="宋体"/>
                <w:color w:val="333333"/>
                <w:spacing w:val="5"/>
                <w:sz w:val="18"/>
                <w:szCs w:val="18"/>
              </w:rPr>
              <w:t>社会</w:t>
            </w:r>
            <w:r>
              <w:rPr>
                <w:rFonts w:ascii="宋体" w:hAnsi="宋体" w:eastAsia="宋体" w:cs="宋体"/>
                <w:color w:val="333333"/>
                <w:sz w:val="18"/>
                <w:szCs w:val="18"/>
              </w:rPr>
              <w:t xml:space="preserve"> </w:t>
            </w:r>
            <w:r>
              <w:rPr>
                <w:rFonts w:ascii="宋体" w:hAnsi="宋体" w:eastAsia="宋体" w:cs="宋体"/>
                <w:color w:val="333333"/>
                <w:spacing w:val="5"/>
                <w:sz w:val="18"/>
                <w:szCs w:val="18"/>
              </w:rPr>
              <w:t>公</w:t>
            </w:r>
            <w:r>
              <w:rPr>
                <w:rFonts w:ascii="宋体" w:hAnsi="宋体" w:eastAsia="宋体" w:cs="宋体"/>
                <w:color w:val="333333"/>
                <w:spacing w:val="4"/>
                <w:sz w:val="18"/>
                <w:szCs w:val="18"/>
              </w:rPr>
              <w:t>益</w:t>
            </w:r>
            <w:r>
              <w:rPr>
                <w:rFonts w:ascii="宋体" w:hAnsi="宋体" w:eastAsia="宋体" w:cs="宋体"/>
                <w:color w:val="333333"/>
                <w:sz w:val="18"/>
                <w:szCs w:val="18"/>
              </w:rPr>
              <w:t xml:space="preserve"> </w:t>
            </w:r>
            <w:r>
              <w:rPr>
                <w:rFonts w:ascii="宋体" w:hAnsi="宋体" w:eastAsia="宋体" w:cs="宋体"/>
                <w:color w:val="333333"/>
                <w:spacing w:val="5"/>
                <w:sz w:val="18"/>
                <w:szCs w:val="18"/>
              </w:rPr>
              <w:t>组</w:t>
            </w:r>
            <w:r>
              <w:rPr>
                <w:rFonts w:ascii="宋体" w:hAnsi="宋体" w:eastAsia="宋体" w:cs="宋体"/>
                <w:color w:val="333333"/>
                <w:spacing w:val="4"/>
                <w:sz w:val="18"/>
                <w:szCs w:val="18"/>
              </w:rPr>
              <w:t>织</w:t>
            </w:r>
          </w:p>
        </w:tc>
        <w:tc>
          <w:tcPr>
            <w:tcW w:w="599" w:type="dxa"/>
            <w:tcBorders>
              <w:top w:val="single" w:color="000000" w:sz="2" w:space="0"/>
              <w:bottom w:val="single" w:color="000000" w:sz="2" w:space="0"/>
            </w:tcBorders>
            <w:vAlign w:val="top"/>
          </w:tcPr>
          <w:p w14:paraId="25AB1432">
            <w:pPr>
              <w:spacing w:before="63" w:line="290" w:lineRule="auto"/>
              <w:ind w:left="115" w:right="101" w:firstLine="1"/>
              <w:rPr>
                <w:rFonts w:ascii="宋体" w:hAnsi="宋体" w:eastAsia="宋体" w:cs="宋体"/>
                <w:sz w:val="18"/>
                <w:szCs w:val="18"/>
              </w:rPr>
            </w:pPr>
            <w:r>
              <w:rPr>
                <w:rFonts w:ascii="宋体" w:hAnsi="宋体" w:eastAsia="宋体" w:cs="宋体"/>
                <w:color w:val="333333"/>
                <w:spacing w:val="6"/>
                <w:sz w:val="18"/>
                <w:szCs w:val="18"/>
              </w:rPr>
              <w:t>法</w:t>
            </w:r>
            <w:r>
              <w:rPr>
                <w:rFonts w:ascii="宋体" w:hAnsi="宋体" w:eastAsia="宋体" w:cs="宋体"/>
                <w:color w:val="333333"/>
                <w:spacing w:val="5"/>
                <w:sz w:val="18"/>
                <w:szCs w:val="18"/>
              </w:rPr>
              <w:t>律</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服务</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机构</w:t>
            </w:r>
          </w:p>
        </w:tc>
        <w:tc>
          <w:tcPr>
            <w:tcW w:w="600" w:type="dxa"/>
            <w:tcBorders>
              <w:top w:val="single" w:color="000000" w:sz="2" w:space="0"/>
              <w:bottom w:val="single" w:color="000000" w:sz="2" w:space="0"/>
            </w:tcBorders>
            <w:vAlign w:val="top"/>
          </w:tcPr>
          <w:p w14:paraId="14A3789C">
            <w:pPr>
              <w:spacing w:line="315" w:lineRule="auto"/>
              <w:rPr>
                <w:rFonts w:ascii="Arial"/>
                <w:sz w:val="21"/>
              </w:rPr>
            </w:pPr>
          </w:p>
          <w:p w14:paraId="12C064B2">
            <w:pPr>
              <w:spacing w:before="59" w:line="231" w:lineRule="auto"/>
              <w:ind w:left="117"/>
              <w:rPr>
                <w:rFonts w:ascii="宋体" w:hAnsi="宋体" w:eastAsia="宋体" w:cs="宋体"/>
                <w:sz w:val="18"/>
                <w:szCs w:val="18"/>
              </w:rPr>
            </w:pPr>
            <w:r>
              <w:rPr>
                <w:rFonts w:ascii="宋体" w:hAnsi="宋体" w:eastAsia="宋体" w:cs="宋体"/>
                <w:color w:val="333333"/>
                <w:spacing w:val="6"/>
                <w:sz w:val="18"/>
                <w:szCs w:val="18"/>
              </w:rPr>
              <w:t>其</w:t>
            </w:r>
            <w:r>
              <w:rPr>
                <w:rFonts w:ascii="宋体" w:hAnsi="宋体" w:eastAsia="宋体" w:cs="宋体"/>
                <w:color w:val="333333"/>
                <w:spacing w:val="5"/>
                <w:sz w:val="18"/>
                <w:szCs w:val="18"/>
              </w:rPr>
              <w:t>他</w:t>
            </w:r>
          </w:p>
        </w:tc>
        <w:tc>
          <w:tcPr>
            <w:tcW w:w="608" w:type="dxa"/>
            <w:vMerge w:val="continue"/>
            <w:tcBorders>
              <w:top w:val="nil"/>
              <w:bottom w:val="single" w:color="000000" w:sz="2" w:space="0"/>
            </w:tcBorders>
            <w:vAlign w:val="top"/>
          </w:tcPr>
          <w:p w14:paraId="24DCCB18">
            <w:pPr>
              <w:rPr>
                <w:rFonts w:ascii="Arial"/>
                <w:sz w:val="21"/>
              </w:rPr>
            </w:pPr>
          </w:p>
        </w:tc>
      </w:tr>
      <w:tr w14:paraId="3431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259" w:type="dxa"/>
            <w:gridSpan w:val="3"/>
            <w:tcBorders>
              <w:top w:val="single" w:color="000000" w:sz="2" w:space="0"/>
              <w:bottom w:val="single" w:color="000000" w:sz="2" w:space="0"/>
            </w:tcBorders>
            <w:vAlign w:val="top"/>
          </w:tcPr>
          <w:p w14:paraId="2709037E">
            <w:pPr>
              <w:spacing w:before="71" w:line="264" w:lineRule="exact"/>
              <w:ind w:left="67"/>
              <w:rPr>
                <w:rFonts w:ascii="宋体" w:hAnsi="宋体" w:eastAsia="宋体" w:cs="宋体"/>
                <w:sz w:val="18"/>
                <w:szCs w:val="18"/>
              </w:rPr>
            </w:pPr>
            <w:r>
              <w:rPr>
                <w:rFonts w:ascii="宋体" w:hAnsi="宋体" w:eastAsia="宋体" w:cs="宋体"/>
                <w:color w:val="333333"/>
                <w:spacing w:val="13"/>
                <w:sz w:val="18"/>
                <w:szCs w:val="18"/>
              </w:rPr>
              <w:t>一</w:t>
            </w:r>
            <w:r>
              <w:rPr>
                <w:rFonts w:ascii="宋体" w:hAnsi="宋体" w:eastAsia="宋体" w:cs="宋体"/>
                <w:color w:val="333333"/>
                <w:spacing w:val="9"/>
                <w:sz w:val="18"/>
                <w:szCs w:val="18"/>
              </w:rPr>
              <w:t>、本年新收政府信息公开申请数量</w:t>
            </w:r>
          </w:p>
        </w:tc>
        <w:tc>
          <w:tcPr>
            <w:tcW w:w="599" w:type="dxa"/>
            <w:tcBorders>
              <w:top w:val="single" w:color="000000" w:sz="2" w:space="0"/>
              <w:bottom w:val="single" w:color="000000" w:sz="2" w:space="0"/>
            </w:tcBorders>
            <w:vAlign w:val="top"/>
          </w:tcPr>
          <w:p w14:paraId="29A9CFF0">
            <w:pPr>
              <w:spacing w:before="9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6A3CD9D">
            <w:pPr>
              <w:spacing w:before="9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FA02AC9">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1CF82D8">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2450F073">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3084AEA">
            <w:pPr>
              <w:spacing w:before="9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2A398386">
            <w:pPr>
              <w:spacing w:before="9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09BB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4259" w:type="dxa"/>
            <w:gridSpan w:val="3"/>
            <w:tcBorders>
              <w:top w:val="single" w:color="000000" w:sz="2" w:space="0"/>
              <w:bottom w:val="single" w:color="000000" w:sz="2" w:space="0"/>
            </w:tcBorders>
            <w:vAlign w:val="top"/>
          </w:tcPr>
          <w:p w14:paraId="2E90AFBA">
            <w:pPr>
              <w:spacing w:before="71" w:line="248" w:lineRule="exact"/>
              <w:ind w:left="67"/>
              <w:rPr>
                <w:rFonts w:ascii="宋体" w:hAnsi="宋体" w:eastAsia="宋体" w:cs="宋体"/>
                <w:sz w:val="18"/>
                <w:szCs w:val="18"/>
              </w:rPr>
            </w:pPr>
            <w:r>
              <w:rPr>
                <w:rFonts w:ascii="宋体" w:hAnsi="宋体" w:eastAsia="宋体" w:cs="宋体"/>
                <w:color w:val="333333"/>
                <w:spacing w:val="13"/>
                <w:position w:val="1"/>
                <w:sz w:val="18"/>
                <w:szCs w:val="18"/>
              </w:rPr>
              <w:t>二</w:t>
            </w:r>
            <w:r>
              <w:rPr>
                <w:rFonts w:ascii="宋体" w:hAnsi="宋体" w:eastAsia="宋体" w:cs="宋体"/>
                <w:color w:val="333333"/>
                <w:spacing w:val="9"/>
                <w:position w:val="1"/>
                <w:sz w:val="18"/>
                <w:szCs w:val="18"/>
              </w:rPr>
              <w:t>、上年结转政府信息公开申请数量</w:t>
            </w:r>
          </w:p>
        </w:tc>
        <w:tc>
          <w:tcPr>
            <w:tcW w:w="599" w:type="dxa"/>
            <w:tcBorders>
              <w:top w:val="single" w:color="000000" w:sz="2" w:space="0"/>
              <w:bottom w:val="single" w:color="000000" w:sz="2" w:space="0"/>
            </w:tcBorders>
            <w:vAlign w:val="top"/>
          </w:tcPr>
          <w:p w14:paraId="0F66BAC3">
            <w:pPr>
              <w:spacing w:before="9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554722D">
            <w:pPr>
              <w:spacing w:before="9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9018CA4">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736604A">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9F98F05">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839C72B">
            <w:pPr>
              <w:spacing w:before="9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85CBB38">
            <w:pPr>
              <w:spacing w:before="9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2E63F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667" w:type="dxa"/>
            <w:vMerge w:val="restart"/>
            <w:tcBorders>
              <w:top w:val="single" w:color="000000" w:sz="2" w:space="0"/>
              <w:bottom w:val="nil"/>
            </w:tcBorders>
            <w:vAlign w:val="top"/>
          </w:tcPr>
          <w:p w14:paraId="2D45AF6E">
            <w:pPr>
              <w:spacing w:line="253" w:lineRule="auto"/>
              <w:rPr>
                <w:rFonts w:ascii="Arial"/>
                <w:sz w:val="21"/>
              </w:rPr>
            </w:pPr>
          </w:p>
          <w:p w14:paraId="1351F7A2">
            <w:pPr>
              <w:spacing w:line="253" w:lineRule="auto"/>
              <w:rPr>
                <w:rFonts w:ascii="Arial"/>
                <w:sz w:val="21"/>
              </w:rPr>
            </w:pPr>
          </w:p>
          <w:p w14:paraId="70E21BFB">
            <w:pPr>
              <w:spacing w:line="253" w:lineRule="auto"/>
              <w:rPr>
                <w:rFonts w:ascii="Arial"/>
                <w:sz w:val="21"/>
              </w:rPr>
            </w:pPr>
          </w:p>
          <w:p w14:paraId="0C7225A0">
            <w:pPr>
              <w:spacing w:line="253" w:lineRule="auto"/>
              <w:rPr>
                <w:rFonts w:ascii="Arial"/>
                <w:sz w:val="21"/>
              </w:rPr>
            </w:pPr>
          </w:p>
          <w:p w14:paraId="5B6D64E3">
            <w:pPr>
              <w:spacing w:line="253" w:lineRule="auto"/>
              <w:rPr>
                <w:rFonts w:ascii="Arial"/>
                <w:sz w:val="21"/>
              </w:rPr>
            </w:pPr>
          </w:p>
          <w:p w14:paraId="5187B2F8">
            <w:pPr>
              <w:spacing w:line="253" w:lineRule="auto"/>
              <w:rPr>
                <w:rFonts w:ascii="Arial"/>
                <w:sz w:val="21"/>
              </w:rPr>
            </w:pPr>
          </w:p>
          <w:p w14:paraId="4F75EC32">
            <w:pPr>
              <w:spacing w:line="253" w:lineRule="auto"/>
              <w:rPr>
                <w:rFonts w:ascii="Arial"/>
                <w:sz w:val="21"/>
              </w:rPr>
            </w:pPr>
          </w:p>
          <w:p w14:paraId="60B602B9">
            <w:pPr>
              <w:spacing w:line="253" w:lineRule="auto"/>
              <w:rPr>
                <w:rFonts w:ascii="Arial"/>
                <w:sz w:val="21"/>
              </w:rPr>
            </w:pPr>
          </w:p>
          <w:p w14:paraId="02AB4F26">
            <w:pPr>
              <w:spacing w:line="253" w:lineRule="auto"/>
              <w:rPr>
                <w:rFonts w:ascii="Arial"/>
                <w:sz w:val="21"/>
              </w:rPr>
            </w:pPr>
          </w:p>
          <w:p w14:paraId="418F5F5F">
            <w:pPr>
              <w:spacing w:line="253" w:lineRule="auto"/>
              <w:rPr>
                <w:rFonts w:ascii="Arial"/>
                <w:sz w:val="21"/>
              </w:rPr>
            </w:pPr>
          </w:p>
          <w:p w14:paraId="75A6BCBA">
            <w:pPr>
              <w:spacing w:line="254" w:lineRule="auto"/>
              <w:rPr>
                <w:rFonts w:ascii="Arial"/>
                <w:sz w:val="21"/>
              </w:rPr>
            </w:pPr>
          </w:p>
          <w:p w14:paraId="16CF552B">
            <w:pPr>
              <w:spacing w:line="254" w:lineRule="auto"/>
              <w:rPr>
                <w:rFonts w:ascii="Arial"/>
                <w:sz w:val="21"/>
              </w:rPr>
            </w:pPr>
          </w:p>
          <w:p w14:paraId="4086F822">
            <w:pPr>
              <w:spacing w:before="59" w:line="326" w:lineRule="auto"/>
              <w:ind w:left="64" w:right="59"/>
              <w:rPr>
                <w:rFonts w:ascii="宋体" w:hAnsi="宋体" w:eastAsia="宋体" w:cs="宋体"/>
                <w:sz w:val="18"/>
                <w:szCs w:val="18"/>
              </w:rPr>
            </w:pPr>
            <w:r>
              <w:rPr>
                <w:rFonts w:ascii="宋体" w:hAnsi="宋体" w:eastAsia="宋体" w:cs="宋体"/>
                <w:color w:val="333333"/>
                <w:spacing w:val="-3"/>
                <w:sz w:val="18"/>
                <w:szCs w:val="18"/>
              </w:rPr>
              <w:t>三</w:t>
            </w:r>
            <w:r>
              <w:rPr>
                <w:rFonts w:ascii="宋体" w:hAnsi="宋体" w:eastAsia="宋体" w:cs="宋体"/>
                <w:color w:val="333333"/>
                <w:spacing w:val="-2"/>
                <w:sz w:val="18"/>
                <w:szCs w:val="18"/>
              </w:rPr>
              <w:t>、本</w:t>
            </w:r>
            <w:r>
              <w:rPr>
                <w:rFonts w:ascii="宋体" w:hAnsi="宋体" w:eastAsia="宋体" w:cs="宋体"/>
                <w:color w:val="333333"/>
                <w:sz w:val="18"/>
                <w:szCs w:val="18"/>
              </w:rPr>
              <w:t xml:space="preserve"> </w:t>
            </w:r>
            <w:r>
              <w:rPr>
                <w:rFonts w:ascii="宋体" w:hAnsi="宋体" w:eastAsia="宋体" w:cs="宋体"/>
                <w:color w:val="333333"/>
                <w:spacing w:val="6"/>
                <w:sz w:val="18"/>
                <w:szCs w:val="18"/>
              </w:rPr>
              <w:t>年</w:t>
            </w:r>
            <w:r>
              <w:rPr>
                <w:rFonts w:ascii="宋体" w:hAnsi="宋体" w:eastAsia="宋体" w:cs="宋体"/>
                <w:color w:val="333333"/>
                <w:spacing w:val="5"/>
                <w:sz w:val="18"/>
                <w:szCs w:val="18"/>
              </w:rPr>
              <w:t>度</w:t>
            </w:r>
            <w:r>
              <w:rPr>
                <w:rFonts w:ascii="宋体" w:hAnsi="宋体" w:eastAsia="宋体" w:cs="宋体"/>
                <w:color w:val="333333"/>
                <w:sz w:val="18"/>
                <w:szCs w:val="18"/>
              </w:rPr>
              <w:t xml:space="preserve">  </w:t>
            </w:r>
            <w:r>
              <w:rPr>
                <w:rFonts w:ascii="宋体" w:hAnsi="宋体" w:eastAsia="宋体" w:cs="宋体"/>
                <w:color w:val="333333"/>
                <w:spacing w:val="6"/>
                <w:sz w:val="18"/>
                <w:szCs w:val="18"/>
              </w:rPr>
              <w:t>办</w:t>
            </w:r>
            <w:r>
              <w:rPr>
                <w:rFonts w:ascii="宋体" w:hAnsi="宋体" w:eastAsia="宋体" w:cs="宋体"/>
                <w:color w:val="333333"/>
                <w:spacing w:val="5"/>
                <w:sz w:val="18"/>
                <w:szCs w:val="18"/>
              </w:rPr>
              <w:t>理</w:t>
            </w:r>
            <w:r>
              <w:rPr>
                <w:rFonts w:ascii="宋体" w:hAnsi="宋体" w:eastAsia="宋体" w:cs="宋体"/>
                <w:color w:val="333333"/>
                <w:sz w:val="18"/>
                <w:szCs w:val="18"/>
              </w:rPr>
              <w:t xml:space="preserve">  </w:t>
            </w:r>
            <w:r>
              <w:rPr>
                <w:rFonts w:ascii="宋体" w:hAnsi="宋体" w:eastAsia="宋体" w:cs="宋体"/>
                <w:color w:val="333333"/>
                <w:spacing w:val="6"/>
                <w:sz w:val="18"/>
                <w:szCs w:val="18"/>
              </w:rPr>
              <w:t>结</w:t>
            </w:r>
            <w:r>
              <w:rPr>
                <w:rFonts w:ascii="宋体" w:hAnsi="宋体" w:eastAsia="宋体" w:cs="宋体"/>
                <w:color w:val="333333"/>
                <w:spacing w:val="5"/>
                <w:sz w:val="18"/>
                <w:szCs w:val="18"/>
              </w:rPr>
              <w:t>果</w:t>
            </w:r>
          </w:p>
        </w:tc>
        <w:tc>
          <w:tcPr>
            <w:tcW w:w="3592" w:type="dxa"/>
            <w:gridSpan w:val="2"/>
            <w:tcBorders>
              <w:top w:val="single" w:color="000000" w:sz="2" w:space="0"/>
              <w:bottom w:val="single" w:color="000000" w:sz="2" w:space="0"/>
            </w:tcBorders>
            <w:vAlign w:val="top"/>
          </w:tcPr>
          <w:p w14:paraId="2C56B845">
            <w:pPr>
              <w:spacing w:before="70" w:line="232" w:lineRule="auto"/>
              <w:ind w:left="67"/>
              <w:rPr>
                <w:rFonts w:ascii="宋体" w:hAnsi="宋体" w:eastAsia="宋体" w:cs="宋体"/>
                <w:sz w:val="18"/>
                <w:szCs w:val="18"/>
              </w:rPr>
            </w:pPr>
            <w:r>
              <w:rPr>
                <w:rFonts w:ascii="宋体" w:hAnsi="宋体" w:eastAsia="宋体" w:cs="宋体"/>
                <w:color w:val="333333"/>
                <w:spacing w:val="6"/>
                <w:sz w:val="18"/>
                <w:szCs w:val="18"/>
              </w:rPr>
              <w:t>( 一) 予以公</w:t>
            </w:r>
            <w:r>
              <w:rPr>
                <w:rFonts w:ascii="宋体" w:hAnsi="宋体" w:eastAsia="宋体" w:cs="宋体"/>
                <w:color w:val="333333"/>
                <w:spacing w:val="4"/>
                <w:sz w:val="18"/>
                <w:szCs w:val="18"/>
              </w:rPr>
              <w:t>开</w:t>
            </w:r>
          </w:p>
        </w:tc>
        <w:tc>
          <w:tcPr>
            <w:tcW w:w="599" w:type="dxa"/>
            <w:tcBorders>
              <w:top w:val="single" w:color="000000" w:sz="2" w:space="0"/>
              <w:bottom w:val="single" w:color="000000" w:sz="2" w:space="0"/>
            </w:tcBorders>
            <w:vAlign w:val="top"/>
          </w:tcPr>
          <w:p w14:paraId="3B816E81">
            <w:pPr>
              <w:spacing w:before="9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5C67319">
            <w:pPr>
              <w:spacing w:before="9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9A94D4B">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8282DA9">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D20F7B9">
            <w:pPr>
              <w:spacing w:before="9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2DB10FD">
            <w:pPr>
              <w:spacing w:before="9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577F300">
            <w:pPr>
              <w:spacing w:before="9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C4C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14:paraId="093A942B">
            <w:pPr>
              <w:rPr>
                <w:rFonts w:ascii="Arial"/>
                <w:sz w:val="21"/>
              </w:rPr>
            </w:pPr>
          </w:p>
        </w:tc>
        <w:tc>
          <w:tcPr>
            <w:tcW w:w="3592" w:type="dxa"/>
            <w:gridSpan w:val="2"/>
            <w:tcBorders>
              <w:top w:val="single" w:color="000000" w:sz="2" w:space="0"/>
              <w:bottom w:val="single" w:color="000000" w:sz="2" w:space="0"/>
            </w:tcBorders>
            <w:vAlign w:val="top"/>
          </w:tcPr>
          <w:p w14:paraId="3E16747A">
            <w:pPr>
              <w:spacing w:before="63" w:line="279" w:lineRule="auto"/>
              <w:ind w:left="66" w:right="111" w:firstLine="1"/>
              <w:rPr>
                <w:rFonts w:ascii="楷体" w:hAnsi="楷体" w:eastAsia="楷体" w:cs="楷体"/>
                <w:sz w:val="18"/>
                <w:szCs w:val="18"/>
              </w:rPr>
            </w:pPr>
            <w:r>
              <w:rPr>
                <w:rFonts w:ascii="宋体" w:hAnsi="宋体" w:eastAsia="宋体" w:cs="宋体"/>
                <w:color w:val="333333"/>
                <w:spacing w:val="24"/>
                <w:sz w:val="18"/>
                <w:szCs w:val="18"/>
              </w:rPr>
              <w:t>(</w:t>
            </w:r>
            <w:r>
              <w:rPr>
                <w:rFonts w:ascii="宋体" w:hAnsi="宋体" w:eastAsia="宋体" w:cs="宋体"/>
                <w:color w:val="333333"/>
                <w:spacing w:val="12"/>
                <w:sz w:val="18"/>
                <w:szCs w:val="18"/>
              </w:rPr>
              <w:t xml:space="preserve">二) 部分公开 </w:t>
            </w:r>
            <w:r>
              <w:rPr>
                <w:rFonts w:ascii="楷体" w:hAnsi="楷体" w:eastAsia="楷体" w:cs="楷体"/>
                <w:color w:val="333333"/>
                <w:spacing w:val="12"/>
                <w:sz w:val="18"/>
                <w:szCs w:val="18"/>
              </w:rPr>
              <w:t>(区分处理的，只计这一</w:t>
            </w:r>
            <w:r>
              <w:rPr>
                <w:rFonts w:ascii="楷体" w:hAnsi="楷体" w:eastAsia="楷体" w:cs="楷体"/>
                <w:color w:val="333333"/>
                <w:sz w:val="18"/>
                <w:szCs w:val="18"/>
              </w:rPr>
              <w:t xml:space="preserve"> </w:t>
            </w:r>
            <w:r>
              <w:rPr>
                <w:rFonts w:ascii="楷体" w:hAnsi="楷体" w:eastAsia="楷体" w:cs="楷体"/>
                <w:color w:val="333333"/>
                <w:spacing w:val="9"/>
                <w:sz w:val="18"/>
                <w:szCs w:val="18"/>
              </w:rPr>
              <w:t>情</w:t>
            </w:r>
            <w:r>
              <w:rPr>
                <w:rFonts w:ascii="楷体" w:hAnsi="楷体" w:eastAsia="楷体" w:cs="楷体"/>
                <w:color w:val="333333"/>
                <w:spacing w:val="7"/>
                <w:sz w:val="18"/>
                <w:szCs w:val="18"/>
              </w:rPr>
              <w:t>形，不计其他情形)</w:t>
            </w:r>
          </w:p>
        </w:tc>
        <w:tc>
          <w:tcPr>
            <w:tcW w:w="599" w:type="dxa"/>
            <w:tcBorders>
              <w:top w:val="single" w:color="000000" w:sz="2" w:space="0"/>
              <w:bottom w:val="single" w:color="000000" w:sz="2" w:space="0"/>
            </w:tcBorders>
            <w:vAlign w:val="top"/>
          </w:tcPr>
          <w:p w14:paraId="3F34F7B5">
            <w:pPr>
              <w:spacing w:before="247"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E06062C">
            <w:pPr>
              <w:spacing w:before="247"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929E19B">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9A65832">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6374CE4">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B4B144D">
            <w:pPr>
              <w:spacing w:before="247"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6E60DFB">
            <w:pPr>
              <w:spacing w:before="247"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086B9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68FFCD8B">
            <w:pPr>
              <w:rPr>
                <w:rFonts w:ascii="Arial"/>
                <w:sz w:val="21"/>
              </w:rPr>
            </w:pPr>
          </w:p>
        </w:tc>
        <w:tc>
          <w:tcPr>
            <w:tcW w:w="816" w:type="dxa"/>
            <w:vMerge w:val="restart"/>
            <w:tcBorders>
              <w:top w:val="single" w:color="000000" w:sz="2" w:space="0"/>
              <w:bottom w:val="nil"/>
            </w:tcBorders>
            <w:vAlign w:val="top"/>
          </w:tcPr>
          <w:p w14:paraId="0642D74C">
            <w:pPr>
              <w:spacing w:line="247" w:lineRule="auto"/>
              <w:rPr>
                <w:rFonts w:ascii="Arial"/>
                <w:sz w:val="21"/>
              </w:rPr>
            </w:pPr>
          </w:p>
          <w:p w14:paraId="2ABA0229">
            <w:pPr>
              <w:spacing w:line="247" w:lineRule="auto"/>
              <w:rPr>
                <w:rFonts w:ascii="Arial"/>
                <w:sz w:val="21"/>
              </w:rPr>
            </w:pPr>
          </w:p>
          <w:p w14:paraId="0BA82D7C">
            <w:pPr>
              <w:spacing w:line="247" w:lineRule="auto"/>
              <w:rPr>
                <w:rFonts w:ascii="Arial"/>
                <w:sz w:val="21"/>
              </w:rPr>
            </w:pPr>
          </w:p>
          <w:p w14:paraId="74B0896F">
            <w:pPr>
              <w:spacing w:line="247" w:lineRule="auto"/>
              <w:rPr>
                <w:rFonts w:ascii="Arial"/>
                <w:sz w:val="21"/>
              </w:rPr>
            </w:pPr>
          </w:p>
          <w:p w14:paraId="5BBA3EEE">
            <w:pPr>
              <w:spacing w:line="248" w:lineRule="auto"/>
              <w:rPr>
                <w:rFonts w:ascii="Arial"/>
                <w:sz w:val="21"/>
              </w:rPr>
            </w:pPr>
          </w:p>
          <w:p w14:paraId="0EF8BB14">
            <w:pPr>
              <w:spacing w:line="248" w:lineRule="auto"/>
              <w:rPr>
                <w:rFonts w:ascii="Arial"/>
                <w:sz w:val="21"/>
              </w:rPr>
            </w:pPr>
          </w:p>
          <w:p w14:paraId="50C567B7">
            <w:pPr>
              <w:spacing w:line="248" w:lineRule="auto"/>
              <w:rPr>
                <w:rFonts w:ascii="Arial"/>
                <w:sz w:val="21"/>
              </w:rPr>
            </w:pPr>
          </w:p>
          <w:p w14:paraId="50EA0289">
            <w:pPr>
              <w:spacing w:line="248" w:lineRule="auto"/>
              <w:rPr>
                <w:rFonts w:ascii="Arial"/>
                <w:sz w:val="21"/>
              </w:rPr>
            </w:pPr>
          </w:p>
          <w:p w14:paraId="7C7DC2A1">
            <w:pPr>
              <w:spacing w:line="248" w:lineRule="auto"/>
              <w:rPr>
                <w:rFonts w:ascii="Arial"/>
                <w:sz w:val="21"/>
              </w:rPr>
            </w:pPr>
          </w:p>
          <w:p w14:paraId="1DEBEF6B">
            <w:pPr>
              <w:spacing w:before="59" w:line="332" w:lineRule="auto"/>
              <w:ind w:left="63" w:right="59" w:firstLine="4"/>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三)不</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予公开</w:t>
            </w:r>
          </w:p>
        </w:tc>
        <w:tc>
          <w:tcPr>
            <w:tcW w:w="2776" w:type="dxa"/>
            <w:tcBorders>
              <w:top w:val="single" w:color="000000" w:sz="2" w:space="0"/>
              <w:bottom w:val="single" w:color="000000" w:sz="2" w:space="0"/>
            </w:tcBorders>
            <w:vAlign w:val="top"/>
          </w:tcPr>
          <w:p w14:paraId="3A2C53C7">
            <w:pPr>
              <w:spacing w:before="230" w:line="211" w:lineRule="auto"/>
              <w:ind w:left="67"/>
              <w:rPr>
                <w:rFonts w:ascii="微软雅黑" w:hAnsi="微软雅黑" w:eastAsia="微软雅黑" w:cs="微软雅黑"/>
                <w:sz w:val="18"/>
                <w:szCs w:val="18"/>
              </w:rPr>
            </w:pPr>
            <w:r>
              <w:rPr>
                <w:rFonts w:ascii="微软雅黑" w:hAnsi="微软雅黑" w:eastAsia="微软雅黑" w:cs="微软雅黑"/>
                <w:color w:val="333333"/>
                <w:spacing w:val="11"/>
                <w:sz w:val="18"/>
                <w:szCs w:val="18"/>
              </w:rPr>
              <w:t>1</w:t>
            </w:r>
            <w:r>
              <w:rPr>
                <w:rFonts w:ascii="微软雅黑" w:hAnsi="微软雅黑" w:eastAsia="微软雅黑" w:cs="微软雅黑"/>
                <w:color w:val="333333"/>
                <w:spacing w:val="6"/>
                <w:sz w:val="18"/>
                <w:szCs w:val="18"/>
              </w:rPr>
              <w:t>.属于国家秘密</w:t>
            </w:r>
          </w:p>
        </w:tc>
        <w:tc>
          <w:tcPr>
            <w:tcW w:w="599" w:type="dxa"/>
            <w:tcBorders>
              <w:top w:val="single" w:color="000000" w:sz="2" w:space="0"/>
              <w:bottom w:val="single" w:color="000000" w:sz="2" w:space="0"/>
            </w:tcBorders>
            <w:vAlign w:val="top"/>
          </w:tcPr>
          <w:p w14:paraId="5B71F59A">
            <w:pPr>
              <w:spacing w:before="247"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266CCBA">
            <w:pPr>
              <w:spacing w:before="247"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17DDE56">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6D9AFD5">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20062370">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A2BF513">
            <w:pPr>
              <w:spacing w:before="247"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29C3F4F0">
            <w:pPr>
              <w:spacing w:before="247"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5CA8A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14:paraId="4E4DC90B">
            <w:pPr>
              <w:rPr>
                <w:rFonts w:ascii="Arial"/>
                <w:sz w:val="21"/>
              </w:rPr>
            </w:pPr>
          </w:p>
        </w:tc>
        <w:tc>
          <w:tcPr>
            <w:tcW w:w="816" w:type="dxa"/>
            <w:vMerge w:val="continue"/>
            <w:tcBorders>
              <w:top w:val="nil"/>
              <w:bottom w:val="nil"/>
            </w:tcBorders>
            <w:vAlign w:val="top"/>
          </w:tcPr>
          <w:p w14:paraId="611A5598">
            <w:pPr>
              <w:rPr>
                <w:rFonts w:ascii="Arial"/>
                <w:sz w:val="21"/>
              </w:rPr>
            </w:pPr>
          </w:p>
        </w:tc>
        <w:tc>
          <w:tcPr>
            <w:tcW w:w="2776" w:type="dxa"/>
            <w:tcBorders>
              <w:top w:val="single" w:color="000000" w:sz="2" w:space="0"/>
              <w:bottom w:val="single" w:color="000000" w:sz="2" w:space="0"/>
            </w:tcBorders>
            <w:vAlign w:val="top"/>
          </w:tcPr>
          <w:p w14:paraId="03AB1D06">
            <w:pPr>
              <w:spacing w:before="230" w:line="210" w:lineRule="auto"/>
              <w:ind w:left="60"/>
              <w:rPr>
                <w:rFonts w:ascii="微软雅黑" w:hAnsi="微软雅黑" w:eastAsia="微软雅黑" w:cs="微软雅黑"/>
                <w:sz w:val="18"/>
                <w:szCs w:val="18"/>
              </w:rPr>
            </w:pPr>
            <w:r>
              <w:rPr>
                <w:rFonts w:ascii="微软雅黑" w:hAnsi="微软雅黑" w:eastAsia="微软雅黑" w:cs="微软雅黑"/>
                <w:color w:val="333333"/>
                <w:spacing w:val="15"/>
                <w:sz w:val="18"/>
                <w:szCs w:val="18"/>
              </w:rPr>
              <w:t>2</w:t>
            </w:r>
            <w:r>
              <w:rPr>
                <w:rFonts w:ascii="微软雅黑" w:hAnsi="微软雅黑" w:eastAsia="微软雅黑" w:cs="微软雅黑"/>
                <w:color w:val="333333"/>
                <w:spacing w:val="8"/>
                <w:sz w:val="18"/>
                <w:szCs w:val="18"/>
              </w:rPr>
              <w:t>.其他法律行政法规禁止公开</w:t>
            </w:r>
          </w:p>
        </w:tc>
        <w:tc>
          <w:tcPr>
            <w:tcW w:w="599" w:type="dxa"/>
            <w:tcBorders>
              <w:top w:val="single" w:color="000000" w:sz="2" w:space="0"/>
              <w:bottom w:val="single" w:color="000000" w:sz="2" w:space="0"/>
            </w:tcBorders>
            <w:vAlign w:val="top"/>
          </w:tcPr>
          <w:p w14:paraId="465AE094">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27CE16B">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D334410">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8D9D245">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5058FA4">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D31B556">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25AF7F88">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013B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14:paraId="3BD6858E">
            <w:pPr>
              <w:rPr>
                <w:rFonts w:ascii="Arial"/>
                <w:sz w:val="21"/>
              </w:rPr>
            </w:pPr>
          </w:p>
        </w:tc>
        <w:tc>
          <w:tcPr>
            <w:tcW w:w="816" w:type="dxa"/>
            <w:vMerge w:val="continue"/>
            <w:tcBorders>
              <w:top w:val="nil"/>
              <w:bottom w:val="nil"/>
            </w:tcBorders>
            <w:vAlign w:val="top"/>
          </w:tcPr>
          <w:p w14:paraId="76785399">
            <w:pPr>
              <w:rPr>
                <w:rFonts w:ascii="Arial"/>
                <w:sz w:val="21"/>
              </w:rPr>
            </w:pPr>
          </w:p>
        </w:tc>
        <w:tc>
          <w:tcPr>
            <w:tcW w:w="2776" w:type="dxa"/>
            <w:tcBorders>
              <w:top w:val="single" w:color="000000" w:sz="2" w:space="0"/>
              <w:bottom w:val="single" w:color="000000" w:sz="2" w:space="0"/>
            </w:tcBorders>
            <w:vAlign w:val="top"/>
          </w:tcPr>
          <w:p w14:paraId="67F92440">
            <w:pPr>
              <w:spacing w:before="230" w:line="209" w:lineRule="auto"/>
              <w:ind w:left="63"/>
              <w:rPr>
                <w:rFonts w:ascii="微软雅黑" w:hAnsi="微软雅黑" w:eastAsia="微软雅黑" w:cs="微软雅黑"/>
                <w:sz w:val="18"/>
                <w:szCs w:val="18"/>
              </w:rPr>
            </w:pPr>
            <w:r>
              <w:rPr>
                <w:rFonts w:ascii="微软雅黑" w:hAnsi="微软雅黑" w:eastAsia="微软雅黑" w:cs="微软雅黑"/>
                <w:color w:val="333333"/>
                <w:spacing w:val="20"/>
                <w:sz w:val="18"/>
                <w:szCs w:val="18"/>
              </w:rPr>
              <w:t>3</w:t>
            </w:r>
            <w:r>
              <w:rPr>
                <w:rFonts w:ascii="微软雅黑" w:hAnsi="微软雅黑" w:eastAsia="微软雅黑" w:cs="微软雅黑"/>
                <w:color w:val="333333"/>
                <w:spacing w:val="15"/>
                <w:sz w:val="18"/>
                <w:szCs w:val="18"/>
              </w:rPr>
              <w:t>.危及“三安全一稳定”</w:t>
            </w:r>
          </w:p>
        </w:tc>
        <w:tc>
          <w:tcPr>
            <w:tcW w:w="599" w:type="dxa"/>
            <w:tcBorders>
              <w:top w:val="single" w:color="000000" w:sz="2" w:space="0"/>
              <w:bottom w:val="single" w:color="000000" w:sz="2" w:space="0"/>
            </w:tcBorders>
            <w:vAlign w:val="top"/>
          </w:tcPr>
          <w:p w14:paraId="47A2F7E4">
            <w:pPr>
              <w:spacing w:before="247"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976ED31">
            <w:pPr>
              <w:spacing w:before="247"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99BBE61">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28EAB1C">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CEAEB5B">
            <w:pPr>
              <w:spacing w:before="247"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A69F32A">
            <w:pPr>
              <w:spacing w:before="247"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3F4E3900">
            <w:pPr>
              <w:spacing w:before="247"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65CF3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2BE666DB">
            <w:pPr>
              <w:rPr>
                <w:rFonts w:ascii="Arial"/>
                <w:sz w:val="21"/>
              </w:rPr>
            </w:pPr>
          </w:p>
        </w:tc>
        <w:tc>
          <w:tcPr>
            <w:tcW w:w="816" w:type="dxa"/>
            <w:vMerge w:val="continue"/>
            <w:tcBorders>
              <w:top w:val="nil"/>
              <w:bottom w:val="nil"/>
            </w:tcBorders>
            <w:vAlign w:val="top"/>
          </w:tcPr>
          <w:p w14:paraId="3C391C34">
            <w:pPr>
              <w:rPr>
                <w:rFonts w:ascii="Arial"/>
                <w:sz w:val="21"/>
              </w:rPr>
            </w:pPr>
          </w:p>
        </w:tc>
        <w:tc>
          <w:tcPr>
            <w:tcW w:w="2776" w:type="dxa"/>
            <w:tcBorders>
              <w:top w:val="single" w:color="000000" w:sz="2" w:space="0"/>
              <w:bottom w:val="single" w:color="000000" w:sz="2" w:space="0"/>
            </w:tcBorders>
            <w:vAlign w:val="top"/>
          </w:tcPr>
          <w:p w14:paraId="0CF5F3B3">
            <w:pPr>
              <w:spacing w:before="231" w:line="210" w:lineRule="auto"/>
              <w:ind w:left="52"/>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4.保护第三方合法权</w:t>
            </w:r>
            <w:r>
              <w:rPr>
                <w:rFonts w:ascii="微软雅黑" w:hAnsi="微软雅黑" w:eastAsia="微软雅黑" w:cs="微软雅黑"/>
                <w:color w:val="333333"/>
                <w:spacing w:val="6"/>
                <w:sz w:val="18"/>
                <w:szCs w:val="18"/>
              </w:rPr>
              <w:t>益</w:t>
            </w:r>
          </w:p>
        </w:tc>
        <w:tc>
          <w:tcPr>
            <w:tcW w:w="599" w:type="dxa"/>
            <w:tcBorders>
              <w:top w:val="single" w:color="000000" w:sz="2" w:space="0"/>
              <w:bottom w:val="single" w:color="000000" w:sz="2" w:space="0"/>
            </w:tcBorders>
            <w:vAlign w:val="top"/>
          </w:tcPr>
          <w:p w14:paraId="7F063FF3">
            <w:pPr>
              <w:spacing w:before="25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7F89C93">
            <w:pPr>
              <w:spacing w:before="25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3088F40">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0580BCA">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DA46123">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697943A">
            <w:pPr>
              <w:spacing w:before="25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11D6B951">
            <w:pPr>
              <w:spacing w:before="25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5147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342F6123">
            <w:pPr>
              <w:rPr>
                <w:rFonts w:ascii="Arial"/>
                <w:sz w:val="21"/>
              </w:rPr>
            </w:pPr>
          </w:p>
        </w:tc>
        <w:tc>
          <w:tcPr>
            <w:tcW w:w="816" w:type="dxa"/>
            <w:vMerge w:val="continue"/>
            <w:tcBorders>
              <w:top w:val="nil"/>
              <w:bottom w:val="nil"/>
            </w:tcBorders>
            <w:vAlign w:val="top"/>
          </w:tcPr>
          <w:p w14:paraId="7D88F90B">
            <w:pPr>
              <w:rPr>
                <w:rFonts w:ascii="Arial"/>
                <w:sz w:val="21"/>
              </w:rPr>
            </w:pPr>
          </w:p>
        </w:tc>
        <w:tc>
          <w:tcPr>
            <w:tcW w:w="2776" w:type="dxa"/>
            <w:tcBorders>
              <w:top w:val="single" w:color="000000" w:sz="2" w:space="0"/>
              <w:bottom w:val="single" w:color="000000" w:sz="2" w:space="0"/>
            </w:tcBorders>
            <w:vAlign w:val="top"/>
          </w:tcPr>
          <w:p w14:paraId="4C0730ED">
            <w:pPr>
              <w:spacing w:before="232" w:line="209" w:lineRule="auto"/>
              <w:ind w:left="66"/>
              <w:rPr>
                <w:rFonts w:ascii="微软雅黑" w:hAnsi="微软雅黑" w:eastAsia="微软雅黑" w:cs="微软雅黑"/>
                <w:sz w:val="18"/>
                <w:szCs w:val="18"/>
              </w:rPr>
            </w:pPr>
            <w:r>
              <w:rPr>
                <w:rFonts w:ascii="微软雅黑" w:hAnsi="微软雅黑" w:eastAsia="微软雅黑" w:cs="微软雅黑"/>
                <w:color w:val="333333"/>
                <w:spacing w:val="14"/>
                <w:sz w:val="18"/>
                <w:szCs w:val="18"/>
              </w:rPr>
              <w:t>5</w:t>
            </w:r>
            <w:r>
              <w:rPr>
                <w:rFonts w:ascii="微软雅黑" w:hAnsi="微软雅黑" w:eastAsia="微软雅黑" w:cs="微软雅黑"/>
                <w:color w:val="333333"/>
                <w:spacing w:val="7"/>
                <w:sz w:val="18"/>
                <w:szCs w:val="18"/>
              </w:rPr>
              <w:t>.属于三类内部事务信息</w:t>
            </w:r>
          </w:p>
        </w:tc>
        <w:tc>
          <w:tcPr>
            <w:tcW w:w="599" w:type="dxa"/>
            <w:tcBorders>
              <w:top w:val="single" w:color="000000" w:sz="2" w:space="0"/>
              <w:bottom w:val="single" w:color="000000" w:sz="2" w:space="0"/>
            </w:tcBorders>
            <w:vAlign w:val="top"/>
          </w:tcPr>
          <w:p w14:paraId="022C1559">
            <w:pPr>
              <w:spacing w:before="249"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DE59465">
            <w:pPr>
              <w:spacing w:before="249"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EAC0F30">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A5F6EBC">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7E52D83">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1AA296E">
            <w:pPr>
              <w:spacing w:before="249"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1F1C9DDB">
            <w:pPr>
              <w:spacing w:before="249"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79A22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14:paraId="5214D977">
            <w:pPr>
              <w:rPr>
                <w:rFonts w:ascii="Arial"/>
                <w:sz w:val="21"/>
              </w:rPr>
            </w:pPr>
          </w:p>
        </w:tc>
        <w:tc>
          <w:tcPr>
            <w:tcW w:w="816" w:type="dxa"/>
            <w:vMerge w:val="continue"/>
            <w:tcBorders>
              <w:top w:val="nil"/>
              <w:bottom w:val="nil"/>
            </w:tcBorders>
            <w:vAlign w:val="top"/>
          </w:tcPr>
          <w:p w14:paraId="49E071A2">
            <w:pPr>
              <w:rPr>
                <w:rFonts w:ascii="Arial"/>
                <w:sz w:val="21"/>
              </w:rPr>
            </w:pPr>
          </w:p>
        </w:tc>
        <w:tc>
          <w:tcPr>
            <w:tcW w:w="2776" w:type="dxa"/>
            <w:tcBorders>
              <w:top w:val="single" w:color="000000" w:sz="2" w:space="0"/>
              <w:bottom w:val="single" w:color="000000" w:sz="2" w:space="0"/>
            </w:tcBorders>
            <w:vAlign w:val="top"/>
          </w:tcPr>
          <w:p w14:paraId="31C7F6D3">
            <w:pPr>
              <w:spacing w:before="233" w:line="208" w:lineRule="auto"/>
              <w:ind w:left="61"/>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6.属于四类过程性信</w:t>
            </w:r>
            <w:r>
              <w:rPr>
                <w:rFonts w:ascii="微软雅黑" w:hAnsi="微软雅黑" w:eastAsia="微软雅黑" w:cs="微软雅黑"/>
                <w:color w:val="333333"/>
                <w:spacing w:val="7"/>
                <w:sz w:val="18"/>
                <w:szCs w:val="18"/>
              </w:rPr>
              <w:t>息</w:t>
            </w:r>
          </w:p>
        </w:tc>
        <w:tc>
          <w:tcPr>
            <w:tcW w:w="599" w:type="dxa"/>
            <w:tcBorders>
              <w:top w:val="single" w:color="000000" w:sz="2" w:space="0"/>
              <w:bottom w:val="single" w:color="000000" w:sz="2" w:space="0"/>
            </w:tcBorders>
            <w:vAlign w:val="top"/>
          </w:tcPr>
          <w:p w14:paraId="7D1A7706">
            <w:pPr>
              <w:spacing w:before="248"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EE2C858">
            <w:pPr>
              <w:spacing w:before="248"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6FF78DB">
            <w:pPr>
              <w:spacing w:before="248"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92D611C">
            <w:pPr>
              <w:spacing w:before="248"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3B321F3">
            <w:pPr>
              <w:spacing w:before="248"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67F5EBE">
            <w:pPr>
              <w:spacing w:before="248"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3CDFA468">
            <w:pPr>
              <w:spacing w:before="248"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4FCC9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41EAE8C2">
            <w:pPr>
              <w:rPr>
                <w:rFonts w:ascii="Arial"/>
                <w:sz w:val="21"/>
              </w:rPr>
            </w:pPr>
          </w:p>
        </w:tc>
        <w:tc>
          <w:tcPr>
            <w:tcW w:w="816" w:type="dxa"/>
            <w:vMerge w:val="continue"/>
            <w:tcBorders>
              <w:top w:val="nil"/>
              <w:bottom w:val="nil"/>
            </w:tcBorders>
            <w:vAlign w:val="top"/>
          </w:tcPr>
          <w:p w14:paraId="027B7239">
            <w:pPr>
              <w:rPr>
                <w:rFonts w:ascii="Arial"/>
                <w:sz w:val="21"/>
              </w:rPr>
            </w:pPr>
          </w:p>
        </w:tc>
        <w:tc>
          <w:tcPr>
            <w:tcW w:w="2776" w:type="dxa"/>
            <w:tcBorders>
              <w:top w:val="single" w:color="000000" w:sz="2" w:space="0"/>
              <w:bottom w:val="single" w:color="000000" w:sz="2" w:space="0"/>
            </w:tcBorders>
            <w:vAlign w:val="top"/>
          </w:tcPr>
          <w:p w14:paraId="2E28B97A">
            <w:pPr>
              <w:spacing w:before="233" w:line="210" w:lineRule="auto"/>
              <w:ind w:left="59"/>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7.属于行政执法案卷</w:t>
            </w:r>
          </w:p>
        </w:tc>
        <w:tc>
          <w:tcPr>
            <w:tcW w:w="599" w:type="dxa"/>
            <w:tcBorders>
              <w:top w:val="single" w:color="000000" w:sz="2" w:space="0"/>
              <w:bottom w:val="single" w:color="000000" w:sz="2" w:space="0"/>
            </w:tcBorders>
            <w:vAlign w:val="top"/>
          </w:tcPr>
          <w:p w14:paraId="60EEE3C5">
            <w:pPr>
              <w:spacing w:before="249"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666096E">
            <w:pPr>
              <w:spacing w:before="249"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1B27A51">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FB472D1">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93ED72E">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61DA4D8">
            <w:pPr>
              <w:spacing w:before="249"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90B11A4">
            <w:pPr>
              <w:spacing w:before="249"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14587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46FADA27">
            <w:pPr>
              <w:rPr>
                <w:rFonts w:ascii="Arial"/>
                <w:sz w:val="21"/>
              </w:rPr>
            </w:pPr>
          </w:p>
        </w:tc>
        <w:tc>
          <w:tcPr>
            <w:tcW w:w="816" w:type="dxa"/>
            <w:vMerge w:val="continue"/>
            <w:tcBorders>
              <w:top w:val="nil"/>
              <w:bottom w:val="single" w:color="000000" w:sz="2" w:space="0"/>
            </w:tcBorders>
            <w:vAlign w:val="top"/>
          </w:tcPr>
          <w:p w14:paraId="7CE72CE9">
            <w:pPr>
              <w:rPr>
                <w:rFonts w:ascii="Arial"/>
                <w:sz w:val="21"/>
              </w:rPr>
            </w:pPr>
          </w:p>
        </w:tc>
        <w:tc>
          <w:tcPr>
            <w:tcW w:w="2776" w:type="dxa"/>
            <w:tcBorders>
              <w:top w:val="single" w:color="000000" w:sz="2" w:space="0"/>
              <w:bottom w:val="single" w:color="000000" w:sz="2" w:space="0"/>
            </w:tcBorders>
            <w:vAlign w:val="top"/>
          </w:tcPr>
          <w:p w14:paraId="511D93CC">
            <w:pPr>
              <w:spacing w:before="232" w:line="209" w:lineRule="auto"/>
              <w:ind w:left="60"/>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8.属于行政查询事</w:t>
            </w:r>
            <w:r>
              <w:rPr>
                <w:rFonts w:ascii="微软雅黑" w:hAnsi="微软雅黑" w:eastAsia="微软雅黑" w:cs="微软雅黑"/>
                <w:color w:val="333333"/>
                <w:spacing w:val="7"/>
                <w:sz w:val="18"/>
                <w:szCs w:val="18"/>
              </w:rPr>
              <w:t>项</w:t>
            </w:r>
          </w:p>
        </w:tc>
        <w:tc>
          <w:tcPr>
            <w:tcW w:w="599" w:type="dxa"/>
            <w:tcBorders>
              <w:top w:val="single" w:color="000000" w:sz="2" w:space="0"/>
              <w:bottom w:val="single" w:color="000000" w:sz="2" w:space="0"/>
            </w:tcBorders>
            <w:vAlign w:val="top"/>
          </w:tcPr>
          <w:p w14:paraId="4E12EF47">
            <w:pPr>
              <w:spacing w:before="251"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766CEE1">
            <w:pPr>
              <w:spacing w:before="251"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1DD4EE4">
            <w:pPr>
              <w:spacing w:before="251"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1A84B00">
            <w:pPr>
              <w:spacing w:before="251"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C9B4215">
            <w:pPr>
              <w:spacing w:before="251"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4A06BEF">
            <w:pPr>
              <w:spacing w:before="251"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9687E45">
            <w:pPr>
              <w:spacing w:before="251"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2F5BB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1A1ED367">
            <w:pPr>
              <w:rPr>
                <w:rFonts w:ascii="Arial"/>
                <w:sz w:val="21"/>
              </w:rPr>
            </w:pPr>
          </w:p>
        </w:tc>
        <w:tc>
          <w:tcPr>
            <w:tcW w:w="816" w:type="dxa"/>
            <w:vMerge w:val="restart"/>
            <w:tcBorders>
              <w:top w:val="single" w:color="000000" w:sz="2" w:space="0"/>
              <w:bottom w:val="nil"/>
            </w:tcBorders>
            <w:vAlign w:val="top"/>
          </w:tcPr>
          <w:p w14:paraId="05D53918">
            <w:pPr>
              <w:spacing w:line="328" w:lineRule="auto"/>
              <w:rPr>
                <w:rFonts w:ascii="Arial"/>
                <w:sz w:val="21"/>
              </w:rPr>
            </w:pPr>
          </w:p>
          <w:p w14:paraId="22F5260F">
            <w:pPr>
              <w:spacing w:before="58" w:line="331" w:lineRule="auto"/>
              <w:ind w:left="58" w:right="59" w:firstLine="9"/>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四)无</w:t>
            </w:r>
            <w:r>
              <w:rPr>
                <w:rFonts w:ascii="宋体" w:hAnsi="宋体" w:eastAsia="宋体" w:cs="宋体"/>
                <w:color w:val="333333"/>
                <w:sz w:val="18"/>
                <w:szCs w:val="18"/>
              </w:rPr>
              <w:t xml:space="preserve"> </w:t>
            </w:r>
            <w:r>
              <w:rPr>
                <w:rFonts w:ascii="宋体" w:hAnsi="宋体" w:eastAsia="宋体" w:cs="宋体"/>
                <w:color w:val="333333"/>
                <w:spacing w:val="7"/>
                <w:sz w:val="18"/>
                <w:szCs w:val="18"/>
              </w:rPr>
              <w:t>法提供</w:t>
            </w:r>
          </w:p>
        </w:tc>
        <w:tc>
          <w:tcPr>
            <w:tcW w:w="2776" w:type="dxa"/>
            <w:tcBorders>
              <w:top w:val="single" w:color="000000" w:sz="2" w:space="0"/>
              <w:bottom w:val="single" w:color="000000" w:sz="2" w:space="0"/>
            </w:tcBorders>
            <w:vAlign w:val="top"/>
          </w:tcPr>
          <w:p w14:paraId="77021762">
            <w:pPr>
              <w:spacing w:before="234" w:line="210" w:lineRule="auto"/>
              <w:ind w:left="67"/>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1</w:t>
            </w:r>
            <w:r>
              <w:rPr>
                <w:rFonts w:ascii="微软雅黑" w:hAnsi="微软雅黑" w:eastAsia="微软雅黑" w:cs="微软雅黑"/>
                <w:color w:val="333333"/>
                <w:spacing w:val="8"/>
                <w:sz w:val="18"/>
                <w:szCs w:val="18"/>
              </w:rPr>
              <w:t>.本机关不掌握相关政府信息</w:t>
            </w:r>
          </w:p>
        </w:tc>
        <w:tc>
          <w:tcPr>
            <w:tcW w:w="599" w:type="dxa"/>
            <w:tcBorders>
              <w:top w:val="single" w:color="000000" w:sz="2" w:space="0"/>
              <w:bottom w:val="single" w:color="000000" w:sz="2" w:space="0"/>
            </w:tcBorders>
            <w:vAlign w:val="top"/>
          </w:tcPr>
          <w:p w14:paraId="286AB17C">
            <w:pPr>
              <w:spacing w:before="25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725C713">
            <w:pPr>
              <w:spacing w:before="25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ED1B4CA">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E928420">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5A1D9CC">
            <w:pPr>
              <w:spacing w:before="25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AB152DE">
            <w:pPr>
              <w:spacing w:before="25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FE6A666">
            <w:pPr>
              <w:spacing w:before="25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2DBD0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67" w:type="dxa"/>
            <w:vMerge w:val="continue"/>
            <w:tcBorders>
              <w:top w:val="nil"/>
              <w:bottom w:val="single" w:color="000000" w:sz="2" w:space="0"/>
            </w:tcBorders>
            <w:vAlign w:val="top"/>
          </w:tcPr>
          <w:p w14:paraId="45E385BF">
            <w:pPr>
              <w:rPr>
                <w:rFonts w:ascii="Arial"/>
                <w:sz w:val="21"/>
              </w:rPr>
            </w:pPr>
          </w:p>
        </w:tc>
        <w:tc>
          <w:tcPr>
            <w:tcW w:w="816" w:type="dxa"/>
            <w:vMerge w:val="continue"/>
            <w:tcBorders>
              <w:top w:val="nil"/>
              <w:bottom w:val="single" w:color="000000" w:sz="2" w:space="0"/>
            </w:tcBorders>
            <w:vAlign w:val="top"/>
          </w:tcPr>
          <w:p w14:paraId="7EBF7D25">
            <w:pPr>
              <w:rPr>
                <w:rFonts w:ascii="Arial"/>
                <w:sz w:val="21"/>
              </w:rPr>
            </w:pPr>
          </w:p>
        </w:tc>
        <w:tc>
          <w:tcPr>
            <w:tcW w:w="2776" w:type="dxa"/>
            <w:tcBorders>
              <w:top w:val="single" w:color="000000" w:sz="2" w:space="0"/>
              <w:bottom w:val="single" w:color="000000" w:sz="2" w:space="0"/>
            </w:tcBorders>
            <w:vAlign w:val="top"/>
          </w:tcPr>
          <w:p w14:paraId="52695449">
            <w:pPr>
              <w:spacing w:before="233" w:line="210" w:lineRule="auto"/>
              <w:ind w:left="60"/>
              <w:rPr>
                <w:rFonts w:ascii="微软雅黑" w:hAnsi="微软雅黑" w:eastAsia="微软雅黑" w:cs="微软雅黑"/>
                <w:sz w:val="18"/>
                <w:szCs w:val="18"/>
              </w:rPr>
            </w:pPr>
            <w:r>
              <w:rPr>
                <w:rFonts w:ascii="微软雅黑" w:hAnsi="微软雅黑" w:eastAsia="微软雅黑" w:cs="微软雅黑"/>
                <w:color w:val="333333"/>
                <w:spacing w:val="15"/>
                <w:sz w:val="18"/>
                <w:szCs w:val="18"/>
              </w:rPr>
              <w:t>2</w:t>
            </w:r>
            <w:r>
              <w:rPr>
                <w:rFonts w:ascii="微软雅黑" w:hAnsi="微软雅黑" w:eastAsia="微软雅黑" w:cs="微软雅黑"/>
                <w:color w:val="333333"/>
                <w:spacing w:val="8"/>
                <w:sz w:val="18"/>
                <w:szCs w:val="18"/>
              </w:rPr>
              <w:t>.没有现成信息需要另行制作</w:t>
            </w:r>
          </w:p>
        </w:tc>
        <w:tc>
          <w:tcPr>
            <w:tcW w:w="599" w:type="dxa"/>
            <w:tcBorders>
              <w:top w:val="single" w:color="000000" w:sz="2" w:space="0"/>
              <w:bottom w:val="single" w:color="000000" w:sz="2" w:space="0"/>
            </w:tcBorders>
            <w:vAlign w:val="top"/>
          </w:tcPr>
          <w:p w14:paraId="75DB3AEF">
            <w:pPr>
              <w:spacing w:before="249"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D592CC4">
            <w:pPr>
              <w:spacing w:before="249"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FF52A5F">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ED87347">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6E9BEE8">
            <w:pPr>
              <w:spacing w:before="249"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03D4409">
            <w:pPr>
              <w:spacing w:before="249"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08509DC3">
            <w:pPr>
              <w:spacing w:before="249"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tbl>
      <w:tblPr>
        <w:tblStyle w:val="7"/>
        <w:tblpPr w:leftFromText="180" w:rightFromText="180" w:vertAnchor="text" w:horzAnchor="page" w:tblpX="1649" w:tblpY="746"/>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816"/>
        <w:gridCol w:w="2776"/>
        <w:gridCol w:w="599"/>
        <w:gridCol w:w="599"/>
        <w:gridCol w:w="600"/>
        <w:gridCol w:w="600"/>
        <w:gridCol w:w="599"/>
        <w:gridCol w:w="600"/>
        <w:gridCol w:w="608"/>
      </w:tblGrid>
      <w:tr w14:paraId="07FC6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25" w:type="dxa"/>
            <w:vMerge w:val="restart"/>
            <w:tcBorders>
              <w:top w:val="nil"/>
              <w:bottom w:val="nil"/>
            </w:tcBorders>
            <w:vAlign w:val="top"/>
          </w:tcPr>
          <w:p w14:paraId="491DB88B">
            <w:pPr>
              <w:rPr>
                <w:rFonts w:ascii="Arial"/>
                <w:sz w:val="21"/>
              </w:rPr>
            </w:pPr>
          </w:p>
        </w:tc>
        <w:tc>
          <w:tcPr>
            <w:tcW w:w="816" w:type="dxa"/>
            <w:tcBorders>
              <w:top w:val="nil"/>
              <w:bottom w:val="single" w:color="000000" w:sz="2" w:space="0"/>
            </w:tcBorders>
            <w:vAlign w:val="top"/>
          </w:tcPr>
          <w:p w14:paraId="67071F5D">
            <w:pPr>
              <w:rPr>
                <w:rFonts w:ascii="Arial"/>
                <w:sz w:val="21"/>
              </w:rPr>
            </w:pPr>
          </w:p>
        </w:tc>
        <w:tc>
          <w:tcPr>
            <w:tcW w:w="2776" w:type="dxa"/>
            <w:tcBorders>
              <w:top w:val="nil"/>
              <w:bottom w:val="single" w:color="000000" w:sz="2" w:space="0"/>
            </w:tcBorders>
            <w:vAlign w:val="top"/>
          </w:tcPr>
          <w:p w14:paraId="4E88DC4D">
            <w:pPr>
              <w:spacing w:before="240" w:line="208" w:lineRule="auto"/>
              <w:ind w:left="63"/>
              <w:rPr>
                <w:rFonts w:ascii="微软雅黑" w:hAnsi="微软雅黑" w:eastAsia="微软雅黑" w:cs="微软雅黑"/>
                <w:sz w:val="18"/>
                <w:szCs w:val="18"/>
              </w:rPr>
            </w:pPr>
            <w:r>
              <w:rPr>
                <w:rFonts w:ascii="微软雅黑" w:hAnsi="微软雅黑" w:eastAsia="微软雅黑" w:cs="微软雅黑"/>
                <w:color w:val="333333"/>
                <w:spacing w:val="10"/>
                <w:sz w:val="18"/>
                <w:szCs w:val="18"/>
              </w:rPr>
              <w:t>3</w:t>
            </w:r>
            <w:r>
              <w:rPr>
                <w:rFonts w:ascii="微软雅黑" w:hAnsi="微软雅黑" w:eastAsia="微软雅黑" w:cs="微软雅黑"/>
                <w:color w:val="333333"/>
                <w:spacing w:val="8"/>
                <w:sz w:val="18"/>
                <w:szCs w:val="18"/>
              </w:rPr>
              <w:t>.补正后申请内容仍不明确</w:t>
            </w:r>
          </w:p>
        </w:tc>
        <w:tc>
          <w:tcPr>
            <w:tcW w:w="599" w:type="dxa"/>
            <w:tcBorders>
              <w:top w:val="nil"/>
              <w:bottom w:val="single" w:color="000000" w:sz="2" w:space="0"/>
            </w:tcBorders>
            <w:vAlign w:val="top"/>
          </w:tcPr>
          <w:p w14:paraId="20AF4347">
            <w:pPr>
              <w:spacing w:before="25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nil"/>
              <w:bottom w:val="single" w:color="000000" w:sz="2" w:space="0"/>
            </w:tcBorders>
            <w:vAlign w:val="top"/>
          </w:tcPr>
          <w:p w14:paraId="79E840F9">
            <w:pPr>
              <w:spacing w:before="25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3DBBB37B">
            <w:pPr>
              <w:spacing w:before="25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72933D3E">
            <w:pPr>
              <w:spacing w:before="25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nil"/>
              <w:bottom w:val="single" w:color="000000" w:sz="2" w:space="0"/>
            </w:tcBorders>
            <w:vAlign w:val="top"/>
          </w:tcPr>
          <w:p w14:paraId="7727BEF0">
            <w:pPr>
              <w:spacing w:before="25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74C9331E">
            <w:pPr>
              <w:spacing w:before="25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nil"/>
              <w:bottom w:val="single" w:color="000000" w:sz="2" w:space="0"/>
            </w:tcBorders>
            <w:vAlign w:val="top"/>
          </w:tcPr>
          <w:p w14:paraId="5CE9D3F3">
            <w:pPr>
              <w:spacing w:before="25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831A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5" w:type="dxa"/>
            <w:vMerge w:val="continue"/>
            <w:tcBorders>
              <w:top w:val="nil"/>
              <w:bottom w:val="nil"/>
            </w:tcBorders>
            <w:vAlign w:val="top"/>
          </w:tcPr>
          <w:p w14:paraId="35F298FF">
            <w:pPr>
              <w:rPr>
                <w:rFonts w:ascii="Arial"/>
                <w:sz w:val="21"/>
              </w:rPr>
            </w:pPr>
          </w:p>
        </w:tc>
        <w:tc>
          <w:tcPr>
            <w:tcW w:w="816" w:type="dxa"/>
            <w:vMerge w:val="restart"/>
            <w:tcBorders>
              <w:top w:val="single" w:color="000000" w:sz="2" w:space="0"/>
              <w:bottom w:val="nil"/>
            </w:tcBorders>
            <w:vAlign w:val="top"/>
          </w:tcPr>
          <w:p w14:paraId="25D8F201">
            <w:pPr>
              <w:spacing w:line="264" w:lineRule="auto"/>
              <w:rPr>
                <w:rFonts w:ascii="Arial"/>
                <w:sz w:val="21"/>
              </w:rPr>
            </w:pPr>
          </w:p>
          <w:p w14:paraId="7C23527B">
            <w:pPr>
              <w:spacing w:line="264" w:lineRule="auto"/>
              <w:rPr>
                <w:rFonts w:ascii="Arial"/>
                <w:sz w:val="21"/>
              </w:rPr>
            </w:pPr>
          </w:p>
          <w:p w14:paraId="6D95F498">
            <w:pPr>
              <w:spacing w:line="264" w:lineRule="auto"/>
              <w:rPr>
                <w:rFonts w:ascii="Arial"/>
                <w:sz w:val="21"/>
              </w:rPr>
            </w:pPr>
          </w:p>
          <w:p w14:paraId="6F368312">
            <w:pPr>
              <w:spacing w:line="264" w:lineRule="auto"/>
              <w:rPr>
                <w:rFonts w:ascii="Arial"/>
                <w:sz w:val="21"/>
              </w:rPr>
            </w:pPr>
          </w:p>
          <w:p w14:paraId="7963C50D">
            <w:pPr>
              <w:spacing w:line="265" w:lineRule="auto"/>
              <w:rPr>
                <w:rFonts w:ascii="Arial"/>
                <w:sz w:val="21"/>
              </w:rPr>
            </w:pPr>
          </w:p>
          <w:p w14:paraId="1E80241B">
            <w:pPr>
              <w:spacing w:line="265" w:lineRule="auto"/>
              <w:rPr>
                <w:rFonts w:ascii="Arial"/>
                <w:sz w:val="21"/>
              </w:rPr>
            </w:pPr>
          </w:p>
          <w:p w14:paraId="6733DEC3">
            <w:pPr>
              <w:spacing w:before="58" w:line="332" w:lineRule="auto"/>
              <w:ind w:left="63" w:right="59" w:firstLine="4"/>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五)不</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予处理</w:t>
            </w:r>
          </w:p>
        </w:tc>
        <w:tc>
          <w:tcPr>
            <w:tcW w:w="2776" w:type="dxa"/>
            <w:tcBorders>
              <w:top w:val="single" w:color="000000" w:sz="2" w:space="0"/>
              <w:bottom w:val="single" w:color="000000" w:sz="2" w:space="0"/>
            </w:tcBorders>
            <w:vAlign w:val="top"/>
          </w:tcPr>
          <w:p w14:paraId="117867F5">
            <w:pPr>
              <w:spacing w:before="228" w:line="210" w:lineRule="auto"/>
              <w:ind w:left="67"/>
              <w:rPr>
                <w:rFonts w:ascii="微软雅黑" w:hAnsi="微软雅黑" w:eastAsia="微软雅黑" w:cs="微软雅黑"/>
                <w:sz w:val="18"/>
                <w:szCs w:val="18"/>
              </w:rPr>
            </w:pPr>
            <w:r>
              <w:rPr>
                <w:rFonts w:ascii="微软雅黑" w:hAnsi="微软雅黑" w:eastAsia="微软雅黑" w:cs="微软雅黑"/>
                <w:color w:val="333333"/>
                <w:spacing w:val="11"/>
                <w:sz w:val="18"/>
                <w:szCs w:val="18"/>
              </w:rPr>
              <w:t>1</w:t>
            </w:r>
            <w:r>
              <w:rPr>
                <w:rFonts w:ascii="微软雅黑" w:hAnsi="微软雅黑" w:eastAsia="微软雅黑" w:cs="微软雅黑"/>
                <w:color w:val="333333"/>
                <w:spacing w:val="7"/>
                <w:sz w:val="18"/>
                <w:szCs w:val="18"/>
              </w:rPr>
              <w:t>.信访举报投诉类申请</w:t>
            </w:r>
          </w:p>
        </w:tc>
        <w:tc>
          <w:tcPr>
            <w:tcW w:w="599" w:type="dxa"/>
            <w:tcBorders>
              <w:top w:val="single" w:color="000000" w:sz="2" w:space="0"/>
              <w:bottom w:val="single" w:color="000000" w:sz="2" w:space="0"/>
            </w:tcBorders>
            <w:vAlign w:val="top"/>
          </w:tcPr>
          <w:p w14:paraId="54BFE42F">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926D7C0">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62EE05D">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2860B1D">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A4BDE7F">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026CBA6">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59D9AD1">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4836D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25" w:type="dxa"/>
            <w:vMerge w:val="continue"/>
            <w:tcBorders>
              <w:top w:val="nil"/>
              <w:bottom w:val="nil"/>
            </w:tcBorders>
            <w:vAlign w:val="top"/>
          </w:tcPr>
          <w:p w14:paraId="29BB8EA2">
            <w:pPr>
              <w:rPr>
                <w:rFonts w:ascii="Arial"/>
                <w:sz w:val="21"/>
              </w:rPr>
            </w:pPr>
          </w:p>
        </w:tc>
        <w:tc>
          <w:tcPr>
            <w:tcW w:w="816" w:type="dxa"/>
            <w:vMerge w:val="continue"/>
            <w:tcBorders>
              <w:top w:val="nil"/>
              <w:bottom w:val="nil"/>
            </w:tcBorders>
            <w:vAlign w:val="top"/>
          </w:tcPr>
          <w:p w14:paraId="118B9B50">
            <w:pPr>
              <w:rPr>
                <w:rFonts w:ascii="Arial"/>
                <w:sz w:val="21"/>
              </w:rPr>
            </w:pPr>
          </w:p>
        </w:tc>
        <w:tc>
          <w:tcPr>
            <w:tcW w:w="2776" w:type="dxa"/>
            <w:tcBorders>
              <w:top w:val="single" w:color="000000" w:sz="2" w:space="0"/>
              <w:bottom w:val="single" w:color="000000" w:sz="2" w:space="0"/>
            </w:tcBorders>
            <w:vAlign w:val="top"/>
          </w:tcPr>
          <w:p w14:paraId="7CB18EF8">
            <w:pPr>
              <w:spacing w:before="230" w:line="210" w:lineRule="auto"/>
              <w:ind w:left="60"/>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2</w:t>
            </w:r>
            <w:r>
              <w:rPr>
                <w:rFonts w:ascii="微软雅黑" w:hAnsi="微软雅黑" w:eastAsia="微软雅黑" w:cs="微软雅黑"/>
                <w:color w:val="333333"/>
                <w:spacing w:val="6"/>
                <w:sz w:val="18"/>
                <w:szCs w:val="18"/>
              </w:rPr>
              <w:t>.重复申请</w:t>
            </w:r>
          </w:p>
        </w:tc>
        <w:tc>
          <w:tcPr>
            <w:tcW w:w="599" w:type="dxa"/>
            <w:tcBorders>
              <w:top w:val="single" w:color="000000" w:sz="2" w:space="0"/>
              <w:bottom w:val="single" w:color="000000" w:sz="2" w:space="0"/>
            </w:tcBorders>
            <w:vAlign w:val="top"/>
          </w:tcPr>
          <w:p w14:paraId="553AA908">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8D74E1E">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6E639CB">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EBE4BFB">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0EB2BF7">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46292B5">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002CE30B">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211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dxa"/>
            <w:vMerge w:val="continue"/>
            <w:tcBorders>
              <w:top w:val="nil"/>
              <w:bottom w:val="nil"/>
            </w:tcBorders>
            <w:vAlign w:val="top"/>
          </w:tcPr>
          <w:p w14:paraId="72FF653D">
            <w:pPr>
              <w:rPr>
                <w:rFonts w:ascii="Arial"/>
                <w:sz w:val="21"/>
              </w:rPr>
            </w:pPr>
          </w:p>
        </w:tc>
        <w:tc>
          <w:tcPr>
            <w:tcW w:w="816" w:type="dxa"/>
            <w:vMerge w:val="continue"/>
            <w:tcBorders>
              <w:top w:val="nil"/>
              <w:bottom w:val="nil"/>
            </w:tcBorders>
            <w:vAlign w:val="top"/>
          </w:tcPr>
          <w:p w14:paraId="34D51245">
            <w:pPr>
              <w:rPr>
                <w:rFonts w:ascii="Arial"/>
                <w:sz w:val="21"/>
              </w:rPr>
            </w:pPr>
          </w:p>
        </w:tc>
        <w:tc>
          <w:tcPr>
            <w:tcW w:w="2776" w:type="dxa"/>
            <w:tcBorders>
              <w:top w:val="single" w:color="000000" w:sz="2" w:space="0"/>
              <w:bottom w:val="single" w:color="000000" w:sz="2" w:space="0"/>
            </w:tcBorders>
            <w:vAlign w:val="top"/>
          </w:tcPr>
          <w:p w14:paraId="6BB31722">
            <w:pPr>
              <w:spacing w:before="230" w:line="208" w:lineRule="auto"/>
              <w:ind w:left="63"/>
              <w:rPr>
                <w:rFonts w:ascii="微软雅黑" w:hAnsi="微软雅黑" w:eastAsia="微软雅黑" w:cs="微软雅黑"/>
                <w:sz w:val="18"/>
                <w:szCs w:val="18"/>
              </w:rPr>
            </w:pPr>
            <w:r>
              <w:rPr>
                <w:rFonts w:ascii="微软雅黑" w:hAnsi="微软雅黑" w:eastAsia="微软雅黑" w:cs="微软雅黑"/>
                <w:color w:val="333333"/>
                <w:spacing w:val="14"/>
                <w:sz w:val="18"/>
                <w:szCs w:val="18"/>
              </w:rPr>
              <w:t>3</w:t>
            </w:r>
            <w:r>
              <w:rPr>
                <w:rFonts w:ascii="微软雅黑" w:hAnsi="微软雅黑" w:eastAsia="微软雅黑" w:cs="微软雅黑"/>
                <w:color w:val="333333"/>
                <w:spacing w:val="8"/>
                <w:sz w:val="18"/>
                <w:szCs w:val="18"/>
              </w:rPr>
              <w:t>.</w:t>
            </w:r>
            <w:r>
              <w:rPr>
                <w:rFonts w:ascii="微软雅黑" w:hAnsi="微软雅黑" w:eastAsia="微软雅黑" w:cs="微软雅黑"/>
                <w:color w:val="333333"/>
                <w:spacing w:val="7"/>
                <w:sz w:val="18"/>
                <w:szCs w:val="18"/>
              </w:rPr>
              <w:t>要求提供公开出版物</w:t>
            </w:r>
          </w:p>
        </w:tc>
        <w:tc>
          <w:tcPr>
            <w:tcW w:w="599" w:type="dxa"/>
            <w:tcBorders>
              <w:top w:val="single" w:color="000000" w:sz="2" w:space="0"/>
              <w:bottom w:val="single" w:color="000000" w:sz="2" w:space="0"/>
            </w:tcBorders>
            <w:vAlign w:val="top"/>
          </w:tcPr>
          <w:p w14:paraId="485D1E20">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2A43247A">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19E2289">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B996061">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CBA6B20">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2DC7E23">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B79D44F">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4A074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dxa"/>
            <w:vMerge w:val="continue"/>
            <w:tcBorders>
              <w:top w:val="nil"/>
              <w:bottom w:val="nil"/>
            </w:tcBorders>
            <w:vAlign w:val="top"/>
          </w:tcPr>
          <w:p w14:paraId="500CB6E9">
            <w:pPr>
              <w:rPr>
                <w:rFonts w:ascii="Arial"/>
                <w:sz w:val="21"/>
              </w:rPr>
            </w:pPr>
          </w:p>
        </w:tc>
        <w:tc>
          <w:tcPr>
            <w:tcW w:w="816" w:type="dxa"/>
            <w:vMerge w:val="continue"/>
            <w:tcBorders>
              <w:top w:val="nil"/>
              <w:bottom w:val="nil"/>
            </w:tcBorders>
            <w:vAlign w:val="top"/>
          </w:tcPr>
          <w:p w14:paraId="4E1FF713">
            <w:pPr>
              <w:rPr>
                <w:rFonts w:ascii="Arial"/>
                <w:sz w:val="21"/>
              </w:rPr>
            </w:pPr>
          </w:p>
        </w:tc>
        <w:tc>
          <w:tcPr>
            <w:tcW w:w="2776" w:type="dxa"/>
            <w:tcBorders>
              <w:top w:val="single" w:color="000000" w:sz="2" w:space="0"/>
              <w:bottom w:val="single" w:color="000000" w:sz="2" w:space="0"/>
            </w:tcBorders>
            <w:vAlign w:val="top"/>
          </w:tcPr>
          <w:p w14:paraId="0FEA5EEC">
            <w:pPr>
              <w:spacing w:before="230" w:line="210" w:lineRule="auto"/>
              <w:ind w:left="52"/>
              <w:rPr>
                <w:rFonts w:ascii="微软雅黑" w:hAnsi="微软雅黑" w:eastAsia="微软雅黑" w:cs="微软雅黑"/>
                <w:sz w:val="18"/>
                <w:szCs w:val="18"/>
              </w:rPr>
            </w:pPr>
            <w:r>
              <w:rPr>
                <w:rFonts w:ascii="微软雅黑" w:hAnsi="微软雅黑" w:eastAsia="微软雅黑" w:cs="微软雅黑"/>
                <w:color w:val="333333"/>
                <w:spacing w:val="10"/>
                <w:sz w:val="18"/>
                <w:szCs w:val="18"/>
              </w:rPr>
              <w:t>4</w:t>
            </w:r>
            <w:r>
              <w:rPr>
                <w:rFonts w:ascii="微软雅黑" w:hAnsi="微软雅黑" w:eastAsia="微软雅黑" w:cs="微软雅黑"/>
                <w:color w:val="333333"/>
                <w:spacing w:val="9"/>
                <w:sz w:val="18"/>
                <w:szCs w:val="18"/>
              </w:rPr>
              <w:t>.无正当理由大量反复申请</w:t>
            </w:r>
          </w:p>
        </w:tc>
        <w:tc>
          <w:tcPr>
            <w:tcW w:w="599" w:type="dxa"/>
            <w:tcBorders>
              <w:top w:val="single" w:color="000000" w:sz="2" w:space="0"/>
              <w:bottom w:val="single" w:color="000000" w:sz="2" w:space="0"/>
            </w:tcBorders>
            <w:vAlign w:val="top"/>
          </w:tcPr>
          <w:p w14:paraId="0907F1F0">
            <w:pPr>
              <w:spacing w:before="24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B528577">
            <w:pPr>
              <w:spacing w:before="24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E6761A4">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1949F08">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F4A12BE">
            <w:pPr>
              <w:spacing w:before="24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96F4356">
            <w:pPr>
              <w:spacing w:before="24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10EB3484">
            <w:pPr>
              <w:spacing w:before="24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49731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25" w:type="dxa"/>
            <w:vMerge w:val="continue"/>
            <w:tcBorders>
              <w:top w:val="nil"/>
              <w:bottom w:val="nil"/>
            </w:tcBorders>
            <w:vAlign w:val="top"/>
          </w:tcPr>
          <w:p w14:paraId="65FDB768">
            <w:pPr>
              <w:rPr>
                <w:rFonts w:ascii="Arial"/>
                <w:sz w:val="21"/>
              </w:rPr>
            </w:pPr>
          </w:p>
        </w:tc>
        <w:tc>
          <w:tcPr>
            <w:tcW w:w="816" w:type="dxa"/>
            <w:vMerge w:val="continue"/>
            <w:tcBorders>
              <w:top w:val="nil"/>
              <w:bottom w:val="single" w:color="000000" w:sz="2" w:space="0"/>
            </w:tcBorders>
            <w:vAlign w:val="top"/>
          </w:tcPr>
          <w:p w14:paraId="7E6E8001">
            <w:pPr>
              <w:rPr>
                <w:rFonts w:ascii="Arial"/>
                <w:sz w:val="21"/>
              </w:rPr>
            </w:pPr>
          </w:p>
        </w:tc>
        <w:tc>
          <w:tcPr>
            <w:tcW w:w="2776" w:type="dxa"/>
            <w:tcBorders>
              <w:top w:val="single" w:color="000000" w:sz="2" w:space="0"/>
              <w:bottom w:val="single" w:color="000000" w:sz="2" w:space="0"/>
            </w:tcBorders>
            <w:vAlign w:val="top"/>
          </w:tcPr>
          <w:p w14:paraId="0A5AD30F">
            <w:pPr>
              <w:spacing w:before="229" w:line="208" w:lineRule="auto"/>
              <w:ind w:left="66"/>
              <w:rPr>
                <w:rFonts w:ascii="微软雅黑" w:hAnsi="微软雅黑" w:eastAsia="微软雅黑" w:cs="微软雅黑"/>
                <w:sz w:val="18"/>
                <w:szCs w:val="18"/>
              </w:rPr>
            </w:pPr>
            <w:r>
              <w:rPr>
                <w:rFonts w:ascii="微软雅黑" w:hAnsi="微软雅黑" w:eastAsia="微软雅黑" w:cs="微软雅黑"/>
                <w:color w:val="333333"/>
                <w:spacing w:val="16"/>
                <w:sz w:val="18"/>
                <w:szCs w:val="18"/>
              </w:rPr>
              <w:t>5</w:t>
            </w:r>
            <w:r>
              <w:rPr>
                <w:rFonts w:ascii="微软雅黑" w:hAnsi="微软雅黑" w:eastAsia="微软雅黑" w:cs="微软雅黑"/>
                <w:color w:val="333333"/>
                <w:spacing w:val="10"/>
                <w:sz w:val="18"/>
                <w:szCs w:val="18"/>
              </w:rPr>
              <w:t>.要求行政机关确认或重新出具</w:t>
            </w:r>
          </w:p>
          <w:p w14:paraId="77A2D74F">
            <w:pPr>
              <w:spacing w:line="276" w:lineRule="auto"/>
              <w:rPr>
                <w:rFonts w:ascii="Arial"/>
                <w:sz w:val="21"/>
              </w:rPr>
            </w:pPr>
          </w:p>
          <w:p w14:paraId="07FDE2F9">
            <w:pPr>
              <w:spacing w:before="78" w:line="191" w:lineRule="auto"/>
              <w:ind w:left="65"/>
              <w:rPr>
                <w:rFonts w:ascii="微软雅黑" w:hAnsi="微软雅黑" w:eastAsia="微软雅黑" w:cs="微软雅黑"/>
                <w:sz w:val="18"/>
                <w:szCs w:val="18"/>
              </w:rPr>
            </w:pPr>
            <w:r>
              <w:rPr>
                <w:rFonts w:ascii="微软雅黑" w:hAnsi="微软雅黑" w:eastAsia="微软雅黑" w:cs="微软雅黑"/>
                <w:color w:val="333333"/>
                <w:spacing w:val="7"/>
                <w:sz w:val="18"/>
                <w:szCs w:val="18"/>
              </w:rPr>
              <w:t>已获取信息</w:t>
            </w:r>
          </w:p>
        </w:tc>
        <w:tc>
          <w:tcPr>
            <w:tcW w:w="599" w:type="dxa"/>
            <w:tcBorders>
              <w:top w:val="single" w:color="000000" w:sz="2" w:space="0"/>
              <w:bottom w:val="single" w:color="000000" w:sz="2" w:space="0"/>
            </w:tcBorders>
            <w:vAlign w:val="top"/>
          </w:tcPr>
          <w:p w14:paraId="32F54FD1">
            <w:pPr>
              <w:spacing w:line="242" w:lineRule="auto"/>
              <w:rPr>
                <w:rFonts w:ascii="Arial"/>
                <w:sz w:val="21"/>
              </w:rPr>
            </w:pPr>
          </w:p>
          <w:p w14:paraId="5510495D">
            <w:pPr>
              <w:spacing w:line="242" w:lineRule="auto"/>
              <w:rPr>
                <w:rFonts w:ascii="Arial"/>
                <w:sz w:val="21"/>
              </w:rPr>
            </w:pPr>
          </w:p>
          <w:p w14:paraId="1892123B">
            <w:pPr>
              <w:spacing w:before="73"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90BDEBA">
            <w:pPr>
              <w:spacing w:line="242" w:lineRule="auto"/>
              <w:rPr>
                <w:rFonts w:ascii="Arial"/>
                <w:sz w:val="21"/>
              </w:rPr>
            </w:pPr>
          </w:p>
          <w:p w14:paraId="7DD9801A">
            <w:pPr>
              <w:spacing w:line="242" w:lineRule="auto"/>
              <w:rPr>
                <w:rFonts w:ascii="Arial"/>
                <w:sz w:val="21"/>
              </w:rPr>
            </w:pPr>
          </w:p>
          <w:p w14:paraId="77204E01">
            <w:pPr>
              <w:spacing w:before="73"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C5583F7">
            <w:pPr>
              <w:spacing w:line="242" w:lineRule="auto"/>
              <w:rPr>
                <w:rFonts w:ascii="Arial"/>
                <w:sz w:val="21"/>
              </w:rPr>
            </w:pPr>
          </w:p>
          <w:p w14:paraId="31BE5B86">
            <w:pPr>
              <w:spacing w:line="242" w:lineRule="auto"/>
              <w:rPr>
                <w:rFonts w:ascii="Arial"/>
                <w:sz w:val="21"/>
              </w:rPr>
            </w:pPr>
          </w:p>
          <w:p w14:paraId="2DE24467">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4C626A6">
            <w:pPr>
              <w:spacing w:line="242" w:lineRule="auto"/>
              <w:rPr>
                <w:rFonts w:ascii="Arial"/>
                <w:sz w:val="21"/>
              </w:rPr>
            </w:pPr>
          </w:p>
          <w:p w14:paraId="7D4B7CDB">
            <w:pPr>
              <w:spacing w:line="242" w:lineRule="auto"/>
              <w:rPr>
                <w:rFonts w:ascii="Arial"/>
                <w:sz w:val="21"/>
              </w:rPr>
            </w:pPr>
          </w:p>
          <w:p w14:paraId="7643A58A">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1A57271">
            <w:pPr>
              <w:spacing w:line="242" w:lineRule="auto"/>
              <w:rPr>
                <w:rFonts w:ascii="Arial"/>
                <w:sz w:val="21"/>
              </w:rPr>
            </w:pPr>
          </w:p>
          <w:p w14:paraId="502FC762">
            <w:pPr>
              <w:spacing w:line="242" w:lineRule="auto"/>
              <w:rPr>
                <w:rFonts w:ascii="Arial"/>
                <w:sz w:val="21"/>
              </w:rPr>
            </w:pPr>
          </w:p>
          <w:p w14:paraId="7B192CB6">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D94C4C2">
            <w:pPr>
              <w:spacing w:line="242" w:lineRule="auto"/>
              <w:rPr>
                <w:rFonts w:ascii="Arial"/>
                <w:sz w:val="21"/>
              </w:rPr>
            </w:pPr>
          </w:p>
          <w:p w14:paraId="2E209AB6">
            <w:pPr>
              <w:spacing w:line="242" w:lineRule="auto"/>
              <w:rPr>
                <w:rFonts w:ascii="Arial"/>
                <w:sz w:val="21"/>
              </w:rPr>
            </w:pPr>
          </w:p>
          <w:p w14:paraId="46062A0C">
            <w:pPr>
              <w:spacing w:before="73"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2F6723E">
            <w:pPr>
              <w:spacing w:line="242" w:lineRule="auto"/>
              <w:rPr>
                <w:rFonts w:ascii="Arial"/>
                <w:sz w:val="21"/>
              </w:rPr>
            </w:pPr>
          </w:p>
          <w:p w14:paraId="667E7FF0">
            <w:pPr>
              <w:spacing w:line="242" w:lineRule="auto"/>
              <w:rPr>
                <w:rFonts w:ascii="Arial"/>
                <w:sz w:val="21"/>
              </w:rPr>
            </w:pPr>
          </w:p>
          <w:p w14:paraId="1062D37C">
            <w:pPr>
              <w:spacing w:before="73"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645F6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725" w:type="dxa"/>
            <w:vMerge w:val="continue"/>
            <w:tcBorders>
              <w:top w:val="nil"/>
              <w:bottom w:val="nil"/>
            </w:tcBorders>
            <w:vAlign w:val="top"/>
          </w:tcPr>
          <w:p w14:paraId="3B0B83C6">
            <w:pPr>
              <w:rPr>
                <w:rFonts w:ascii="Arial"/>
                <w:sz w:val="21"/>
              </w:rPr>
            </w:pPr>
          </w:p>
        </w:tc>
        <w:tc>
          <w:tcPr>
            <w:tcW w:w="816" w:type="dxa"/>
            <w:vMerge w:val="restart"/>
            <w:tcBorders>
              <w:top w:val="single" w:color="000000" w:sz="2" w:space="0"/>
              <w:bottom w:val="nil"/>
            </w:tcBorders>
            <w:vAlign w:val="top"/>
          </w:tcPr>
          <w:p w14:paraId="20599B46">
            <w:pPr>
              <w:spacing w:line="268" w:lineRule="auto"/>
              <w:rPr>
                <w:rFonts w:ascii="Arial"/>
                <w:sz w:val="21"/>
              </w:rPr>
            </w:pPr>
          </w:p>
          <w:p w14:paraId="667EC172">
            <w:pPr>
              <w:spacing w:line="268" w:lineRule="auto"/>
              <w:rPr>
                <w:rFonts w:ascii="Arial"/>
                <w:sz w:val="21"/>
              </w:rPr>
            </w:pPr>
          </w:p>
          <w:p w14:paraId="67106724">
            <w:pPr>
              <w:spacing w:line="268" w:lineRule="auto"/>
              <w:rPr>
                <w:rFonts w:ascii="Arial"/>
                <w:sz w:val="21"/>
              </w:rPr>
            </w:pPr>
          </w:p>
          <w:p w14:paraId="18C414ED">
            <w:pPr>
              <w:spacing w:before="59" w:line="332" w:lineRule="auto"/>
              <w:ind w:left="57" w:right="59" w:firstLine="10"/>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六)其</w:t>
            </w:r>
            <w:r>
              <w:rPr>
                <w:rFonts w:ascii="宋体" w:hAnsi="宋体" w:eastAsia="宋体" w:cs="宋体"/>
                <w:color w:val="333333"/>
                <w:sz w:val="18"/>
                <w:szCs w:val="18"/>
              </w:rPr>
              <w:t xml:space="preserve"> </w:t>
            </w:r>
            <w:r>
              <w:rPr>
                <w:rFonts w:ascii="宋体" w:hAnsi="宋体" w:eastAsia="宋体" w:cs="宋体"/>
                <w:color w:val="333333"/>
                <w:spacing w:val="7"/>
                <w:sz w:val="18"/>
                <w:szCs w:val="18"/>
              </w:rPr>
              <w:t>他处理</w:t>
            </w:r>
          </w:p>
        </w:tc>
        <w:tc>
          <w:tcPr>
            <w:tcW w:w="2776" w:type="dxa"/>
            <w:tcBorders>
              <w:top w:val="single" w:color="000000" w:sz="2" w:space="0"/>
              <w:bottom w:val="single" w:color="000000" w:sz="2" w:space="0"/>
            </w:tcBorders>
            <w:vAlign w:val="top"/>
          </w:tcPr>
          <w:p w14:paraId="23FE0715">
            <w:pPr>
              <w:spacing w:before="67" w:line="290" w:lineRule="auto"/>
              <w:ind w:left="61" w:right="56" w:firstLine="10"/>
              <w:rPr>
                <w:rFonts w:ascii="宋体" w:hAnsi="宋体" w:eastAsia="宋体" w:cs="宋体"/>
                <w:sz w:val="18"/>
                <w:szCs w:val="18"/>
              </w:rPr>
            </w:pPr>
            <w:r>
              <w:rPr>
                <w:rFonts w:ascii="宋体" w:hAnsi="宋体" w:eastAsia="宋体" w:cs="宋体"/>
                <w:color w:val="333333"/>
                <w:spacing w:val="14"/>
                <w:sz w:val="18"/>
                <w:szCs w:val="18"/>
              </w:rPr>
              <w:t>1. 申请人无正当理由逾期不</w:t>
            </w:r>
            <w:r>
              <w:rPr>
                <w:rFonts w:ascii="宋体" w:hAnsi="宋体" w:eastAsia="宋体" w:cs="宋体"/>
                <w:color w:val="333333"/>
                <w:spacing w:val="12"/>
                <w:sz w:val="18"/>
                <w:szCs w:val="18"/>
              </w:rPr>
              <w:t>补</w:t>
            </w:r>
            <w:r>
              <w:rPr>
                <w:rFonts w:ascii="宋体" w:hAnsi="宋体" w:eastAsia="宋体" w:cs="宋体"/>
                <w:color w:val="333333"/>
                <w:sz w:val="18"/>
                <w:szCs w:val="18"/>
              </w:rPr>
              <w:t xml:space="preserve"> </w:t>
            </w:r>
            <w:r>
              <w:rPr>
                <w:rFonts w:ascii="宋体" w:hAnsi="宋体" w:eastAsia="宋体" w:cs="宋体"/>
                <w:color w:val="333333"/>
                <w:spacing w:val="11"/>
                <w:sz w:val="18"/>
                <w:szCs w:val="18"/>
              </w:rPr>
              <w:t>正</w:t>
            </w:r>
            <w:r>
              <w:rPr>
                <w:rFonts w:ascii="宋体" w:hAnsi="宋体" w:eastAsia="宋体" w:cs="宋体"/>
                <w:color w:val="333333"/>
                <w:spacing w:val="9"/>
                <w:sz w:val="18"/>
                <w:szCs w:val="18"/>
              </w:rPr>
              <w:t>、行政机关不再处理其政府信</w:t>
            </w:r>
            <w:r>
              <w:rPr>
                <w:rFonts w:ascii="宋体" w:hAnsi="宋体" w:eastAsia="宋体" w:cs="宋体"/>
                <w:color w:val="333333"/>
                <w:sz w:val="18"/>
                <w:szCs w:val="18"/>
              </w:rPr>
              <w:t xml:space="preserve"> </w:t>
            </w:r>
            <w:r>
              <w:rPr>
                <w:rFonts w:ascii="宋体" w:hAnsi="宋体" w:eastAsia="宋体" w:cs="宋体"/>
                <w:color w:val="333333"/>
                <w:spacing w:val="8"/>
                <w:sz w:val="18"/>
                <w:szCs w:val="18"/>
              </w:rPr>
              <w:t>息公开申</w:t>
            </w:r>
            <w:r>
              <w:rPr>
                <w:rFonts w:ascii="宋体" w:hAnsi="宋体" w:eastAsia="宋体" w:cs="宋体"/>
                <w:color w:val="333333"/>
                <w:spacing w:val="7"/>
                <w:sz w:val="18"/>
                <w:szCs w:val="18"/>
              </w:rPr>
              <w:t>请</w:t>
            </w:r>
          </w:p>
        </w:tc>
        <w:tc>
          <w:tcPr>
            <w:tcW w:w="599" w:type="dxa"/>
            <w:tcBorders>
              <w:top w:val="single" w:color="000000" w:sz="2" w:space="0"/>
              <w:bottom w:val="single" w:color="000000" w:sz="2" w:space="0"/>
            </w:tcBorders>
            <w:vAlign w:val="top"/>
          </w:tcPr>
          <w:p w14:paraId="603DF3F6">
            <w:pPr>
              <w:spacing w:line="329" w:lineRule="auto"/>
              <w:rPr>
                <w:rFonts w:ascii="Arial"/>
                <w:sz w:val="21"/>
              </w:rPr>
            </w:pPr>
          </w:p>
          <w:p w14:paraId="62DF633E">
            <w:pPr>
              <w:spacing w:before="73"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B2BBE9D">
            <w:pPr>
              <w:spacing w:line="329" w:lineRule="auto"/>
              <w:rPr>
                <w:rFonts w:ascii="Arial"/>
                <w:sz w:val="21"/>
              </w:rPr>
            </w:pPr>
          </w:p>
          <w:p w14:paraId="0527A862">
            <w:pPr>
              <w:spacing w:before="73"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7564001">
            <w:pPr>
              <w:spacing w:line="329" w:lineRule="auto"/>
              <w:rPr>
                <w:rFonts w:ascii="Arial"/>
                <w:sz w:val="21"/>
              </w:rPr>
            </w:pPr>
          </w:p>
          <w:p w14:paraId="250472B2">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7779E79">
            <w:pPr>
              <w:spacing w:line="329" w:lineRule="auto"/>
              <w:rPr>
                <w:rFonts w:ascii="Arial"/>
                <w:sz w:val="21"/>
              </w:rPr>
            </w:pPr>
          </w:p>
          <w:p w14:paraId="3EC5DB4D">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073FB57">
            <w:pPr>
              <w:spacing w:line="329" w:lineRule="auto"/>
              <w:rPr>
                <w:rFonts w:ascii="Arial"/>
                <w:sz w:val="21"/>
              </w:rPr>
            </w:pPr>
          </w:p>
          <w:p w14:paraId="46C97CB9">
            <w:pPr>
              <w:spacing w:before="73"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CE45A8B">
            <w:pPr>
              <w:spacing w:line="329" w:lineRule="auto"/>
              <w:rPr>
                <w:rFonts w:ascii="Arial"/>
                <w:sz w:val="21"/>
              </w:rPr>
            </w:pPr>
          </w:p>
          <w:p w14:paraId="3E802E39">
            <w:pPr>
              <w:spacing w:before="73"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40093A04">
            <w:pPr>
              <w:spacing w:line="329" w:lineRule="auto"/>
              <w:rPr>
                <w:rFonts w:ascii="Arial"/>
                <w:sz w:val="21"/>
              </w:rPr>
            </w:pPr>
          </w:p>
          <w:p w14:paraId="6618A8ED">
            <w:pPr>
              <w:spacing w:before="73"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7EFE6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725" w:type="dxa"/>
            <w:vMerge w:val="continue"/>
            <w:tcBorders>
              <w:top w:val="nil"/>
              <w:bottom w:val="nil"/>
            </w:tcBorders>
            <w:vAlign w:val="top"/>
          </w:tcPr>
          <w:p w14:paraId="3F43C8F0">
            <w:pPr>
              <w:rPr>
                <w:rFonts w:ascii="Arial"/>
                <w:sz w:val="21"/>
              </w:rPr>
            </w:pPr>
          </w:p>
        </w:tc>
        <w:tc>
          <w:tcPr>
            <w:tcW w:w="816" w:type="dxa"/>
            <w:vMerge w:val="continue"/>
            <w:tcBorders>
              <w:top w:val="nil"/>
              <w:bottom w:val="nil"/>
            </w:tcBorders>
            <w:vAlign w:val="top"/>
          </w:tcPr>
          <w:p w14:paraId="5AF513E1">
            <w:pPr>
              <w:rPr>
                <w:rFonts w:ascii="Arial"/>
                <w:sz w:val="21"/>
              </w:rPr>
            </w:pPr>
          </w:p>
        </w:tc>
        <w:tc>
          <w:tcPr>
            <w:tcW w:w="2776" w:type="dxa"/>
            <w:tcBorders>
              <w:top w:val="single" w:color="000000" w:sz="2" w:space="0"/>
              <w:bottom w:val="single" w:color="000000" w:sz="2" w:space="0"/>
            </w:tcBorders>
            <w:vAlign w:val="top"/>
          </w:tcPr>
          <w:p w14:paraId="0EAE625F">
            <w:pPr>
              <w:spacing w:before="67" w:line="290" w:lineRule="auto"/>
              <w:ind w:left="58" w:right="56" w:firstLine="1"/>
              <w:rPr>
                <w:rFonts w:ascii="宋体" w:hAnsi="宋体" w:eastAsia="宋体" w:cs="宋体"/>
                <w:sz w:val="18"/>
                <w:szCs w:val="18"/>
              </w:rPr>
            </w:pPr>
            <w:r>
              <w:rPr>
                <w:rFonts w:ascii="宋体" w:hAnsi="宋体" w:eastAsia="宋体" w:cs="宋体"/>
                <w:color w:val="333333"/>
                <w:spacing w:val="23"/>
                <w:sz w:val="18"/>
                <w:szCs w:val="18"/>
              </w:rPr>
              <w:t>2</w:t>
            </w:r>
            <w:r>
              <w:rPr>
                <w:rFonts w:ascii="宋体" w:hAnsi="宋体" w:eastAsia="宋体" w:cs="宋体"/>
                <w:color w:val="333333"/>
                <w:spacing w:val="14"/>
                <w:sz w:val="18"/>
                <w:szCs w:val="18"/>
              </w:rPr>
              <w:t>. 申请人逾期未按收费通知要</w:t>
            </w:r>
            <w:r>
              <w:rPr>
                <w:rFonts w:ascii="宋体" w:hAnsi="宋体" w:eastAsia="宋体" w:cs="宋体"/>
                <w:color w:val="333333"/>
                <w:sz w:val="18"/>
                <w:szCs w:val="18"/>
              </w:rPr>
              <w:t xml:space="preserve"> </w:t>
            </w:r>
            <w:r>
              <w:rPr>
                <w:rFonts w:ascii="宋体" w:hAnsi="宋体" w:eastAsia="宋体" w:cs="宋体"/>
                <w:color w:val="333333"/>
                <w:spacing w:val="14"/>
                <w:sz w:val="18"/>
                <w:szCs w:val="18"/>
              </w:rPr>
              <w:t>求</w:t>
            </w:r>
            <w:r>
              <w:rPr>
                <w:rFonts w:ascii="宋体" w:hAnsi="宋体" w:eastAsia="宋体" w:cs="宋体"/>
                <w:color w:val="333333"/>
                <w:spacing w:val="9"/>
                <w:sz w:val="18"/>
                <w:szCs w:val="18"/>
              </w:rPr>
              <w:t>缴纳费用、行政机关不再处理</w:t>
            </w:r>
            <w:r>
              <w:rPr>
                <w:rFonts w:ascii="宋体" w:hAnsi="宋体" w:eastAsia="宋体" w:cs="宋体"/>
                <w:color w:val="333333"/>
                <w:sz w:val="18"/>
                <w:szCs w:val="18"/>
              </w:rPr>
              <w:t xml:space="preserve"> </w:t>
            </w:r>
            <w:r>
              <w:rPr>
                <w:rFonts w:ascii="宋体" w:hAnsi="宋体" w:eastAsia="宋体" w:cs="宋体"/>
                <w:color w:val="333333"/>
                <w:spacing w:val="9"/>
                <w:sz w:val="18"/>
                <w:szCs w:val="18"/>
              </w:rPr>
              <w:t>其政府信息公开申</w:t>
            </w:r>
            <w:r>
              <w:rPr>
                <w:rFonts w:ascii="宋体" w:hAnsi="宋体" w:eastAsia="宋体" w:cs="宋体"/>
                <w:color w:val="333333"/>
                <w:spacing w:val="8"/>
                <w:sz w:val="18"/>
                <w:szCs w:val="18"/>
              </w:rPr>
              <w:t>请</w:t>
            </w:r>
          </w:p>
        </w:tc>
        <w:tc>
          <w:tcPr>
            <w:tcW w:w="599" w:type="dxa"/>
            <w:tcBorders>
              <w:top w:val="single" w:color="000000" w:sz="2" w:space="0"/>
              <w:bottom w:val="single" w:color="000000" w:sz="2" w:space="0"/>
            </w:tcBorders>
            <w:vAlign w:val="top"/>
          </w:tcPr>
          <w:p w14:paraId="14DB3E2E">
            <w:pPr>
              <w:spacing w:line="330" w:lineRule="auto"/>
              <w:rPr>
                <w:rFonts w:ascii="Arial"/>
                <w:sz w:val="21"/>
              </w:rPr>
            </w:pPr>
          </w:p>
          <w:p w14:paraId="5E4939E5">
            <w:pPr>
              <w:spacing w:before="72"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73BB27E">
            <w:pPr>
              <w:spacing w:line="330" w:lineRule="auto"/>
              <w:rPr>
                <w:rFonts w:ascii="Arial"/>
                <w:sz w:val="21"/>
              </w:rPr>
            </w:pPr>
          </w:p>
          <w:p w14:paraId="5C60B73F">
            <w:pPr>
              <w:spacing w:before="72"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B3A9770">
            <w:pPr>
              <w:spacing w:line="330" w:lineRule="auto"/>
              <w:rPr>
                <w:rFonts w:ascii="Arial"/>
                <w:sz w:val="21"/>
              </w:rPr>
            </w:pPr>
          </w:p>
          <w:p w14:paraId="41B9A2CC">
            <w:pPr>
              <w:spacing w:before="72"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82EE074">
            <w:pPr>
              <w:spacing w:line="330" w:lineRule="auto"/>
              <w:rPr>
                <w:rFonts w:ascii="Arial"/>
                <w:sz w:val="21"/>
              </w:rPr>
            </w:pPr>
          </w:p>
          <w:p w14:paraId="358DCD51">
            <w:pPr>
              <w:spacing w:before="72"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FBE4DC2">
            <w:pPr>
              <w:spacing w:line="330" w:lineRule="auto"/>
              <w:rPr>
                <w:rFonts w:ascii="Arial"/>
                <w:sz w:val="21"/>
              </w:rPr>
            </w:pPr>
          </w:p>
          <w:p w14:paraId="41424B71">
            <w:pPr>
              <w:spacing w:before="72"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27DDCAB">
            <w:pPr>
              <w:spacing w:line="330" w:lineRule="auto"/>
              <w:rPr>
                <w:rFonts w:ascii="Arial"/>
                <w:sz w:val="21"/>
              </w:rPr>
            </w:pPr>
          </w:p>
          <w:p w14:paraId="0F92FDC2">
            <w:pPr>
              <w:spacing w:before="72"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432C6663">
            <w:pPr>
              <w:spacing w:line="330" w:lineRule="auto"/>
              <w:rPr>
                <w:rFonts w:ascii="Arial"/>
                <w:sz w:val="21"/>
              </w:rPr>
            </w:pPr>
          </w:p>
          <w:p w14:paraId="3CA5F6CA">
            <w:pPr>
              <w:spacing w:before="72"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0818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5" w:type="dxa"/>
            <w:vMerge w:val="continue"/>
            <w:tcBorders>
              <w:top w:val="nil"/>
              <w:bottom w:val="nil"/>
            </w:tcBorders>
            <w:vAlign w:val="top"/>
          </w:tcPr>
          <w:p w14:paraId="1EFF833D">
            <w:pPr>
              <w:rPr>
                <w:rFonts w:ascii="Arial"/>
                <w:sz w:val="21"/>
              </w:rPr>
            </w:pPr>
          </w:p>
        </w:tc>
        <w:tc>
          <w:tcPr>
            <w:tcW w:w="816" w:type="dxa"/>
            <w:vMerge w:val="continue"/>
            <w:tcBorders>
              <w:top w:val="nil"/>
              <w:bottom w:val="single" w:color="000000" w:sz="2" w:space="0"/>
            </w:tcBorders>
            <w:vAlign w:val="top"/>
          </w:tcPr>
          <w:p w14:paraId="21AF466A">
            <w:pPr>
              <w:rPr>
                <w:rFonts w:ascii="Arial"/>
                <w:sz w:val="21"/>
              </w:rPr>
            </w:pPr>
          </w:p>
        </w:tc>
        <w:tc>
          <w:tcPr>
            <w:tcW w:w="2776" w:type="dxa"/>
            <w:tcBorders>
              <w:top w:val="single" w:color="000000" w:sz="2" w:space="0"/>
              <w:bottom w:val="single" w:color="000000" w:sz="2" w:space="0"/>
            </w:tcBorders>
            <w:vAlign w:val="top"/>
          </w:tcPr>
          <w:p w14:paraId="5505363E">
            <w:pPr>
              <w:spacing w:before="75" w:line="244" w:lineRule="exact"/>
              <w:ind w:left="61"/>
              <w:rPr>
                <w:rFonts w:ascii="宋体" w:hAnsi="宋体" w:eastAsia="宋体" w:cs="宋体"/>
                <w:sz w:val="18"/>
                <w:szCs w:val="18"/>
              </w:rPr>
            </w:pPr>
            <w:r>
              <w:rPr>
                <w:rFonts w:ascii="宋体" w:hAnsi="宋体" w:eastAsia="宋体" w:cs="宋体"/>
                <w:color w:val="333333"/>
                <w:spacing w:val="6"/>
                <w:position w:val="1"/>
                <w:sz w:val="18"/>
                <w:szCs w:val="18"/>
              </w:rPr>
              <w:t>3</w:t>
            </w:r>
            <w:r>
              <w:rPr>
                <w:rFonts w:ascii="宋体" w:hAnsi="宋体" w:eastAsia="宋体" w:cs="宋体"/>
                <w:color w:val="333333"/>
                <w:spacing w:val="4"/>
                <w:position w:val="1"/>
                <w:sz w:val="18"/>
                <w:szCs w:val="18"/>
              </w:rPr>
              <w:t>.其他</w:t>
            </w:r>
          </w:p>
        </w:tc>
        <w:tc>
          <w:tcPr>
            <w:tcW w:w="599" w:type="dxa"/>
            <w:tcBorders>
              <w:top w:val="single" w:color="000000" w:sz="2" w:space="0"/>
              <w:bottom w:val="single" w:color="000000" w:sz="2" w:space="0"/>
            </w:tcBorders>
            <w:vAlign w:val="top"/>
          </w:tcPr>
          <w:p w14:paraId="3A42E6B3">
            <w:pPr>
              <w:spacing w:before="10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24B555D">
            <w:pPr>
              <w:spacing w:before="10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A56763D">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B7291AC">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CAAD4A6">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CDE9171">
            <w:pPr>
              <w:spacing w:before="10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6A978AB">
            <w:pPr>
              <w:spacing w:before="10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FF84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5" w:type="dxa"/>
            <w:vMerge w:val="continue"/>
            <w:tcBorders>
              <w:top w:val="nil"/>
              <w:bottom w:val="single" w:color="000000" w:sz="2" w:space="0"/>
            </w:tcBorders>
            <w:vAlign w:val="top"/>
          </w:tcPr>
          <w:p w14:paraId="60D52E18">
            <w:pPr>
              <w:rPr>
                <w:rFonts w:ascii="Arial"/>
                <w:sz w:val="21"/>
              </w:rPr>
            </w:pPr>
          </w:p>
        </w:tc>
        <w:tc>
          <w:tcPr>
            <w:tcW w:w="3592" w:type="dxa"/>
            <w:gridSpan w:val="2"/>
            <w:tcBorders>
              <w:top w:val="single" w:color="000000" w:sz="2" w:space="0"/>
              <w:bottom w:val="single" w:color="000000" w:sz="2" w:space="0"/>
            </w:tcBorders>
            <w:vAlign w:val="top"/>
          </w:tcPr>
          <w:p w14:paraId="6B800493">
            <w:pPr>
              <w:spacing w:before="75" w:line="232" w:lineRule="auto"/>
              <w:ind w:left="67"/>
              <w:rPr>
                <w:rFonts w:ascii="宋体" w:hAnsi="宋体" w:eastAsia="宋体" w:cs="宋体"/>
                <w:sz w:val="18"/>
                <w:szCs w:val="18"/>
              </w:rPr>
            </w:pPr>
            <w:r>
              <w:rPr>
                <w:rFonts w:ascii="宋体" w:hAnsi="宋体" w:eastAsia="宋体" w:cs="宋体"/>
                <w:color w:val="333333"/>
                <w:spacing w:val="23"/>
                <w:sz w:val="18"/>
                <w:szCs w:val="18"/>
              </w:rPr>
              <w:t>(</w:t>
            </w:r>
            <w:r>
              <w:rPr>
                <w:rFonts w:ascii="宋体" w:hAnsi="宋体" w:eastAsia="宋体" w:cs="宋体"/>
                <w:color w:val="333333"/>
                <w:spacing w:val="20"/>
                <w:sz w:val="18"/>
                <w:szCs w:val="18"/>
              </w:rPr>
              <w:t>七) 总计</w:t>
            </w:r>
          </w:p>
        </w:tc>
        <w:tc>
          <w:tcPr>
            <w:tcW w:w="599" w:type="dxa"/>
            <w:tcBorders>
              <w:top w:val="single" w:color="000000" w:sz="2" w:space="0"/>
              <w:bottom w:val="single" w:color="000000" w:sz="2" w:space="0"/>
            </w:tcBorders>
            <w:vAlign w:val="top"/>
          </w:tcPr>
          <w:p w14:paraId="797EA19B">
            <w:pPr>
              <w:spacing w:before="100"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D124696">
            <w:pPr>
              <w:spacing w:before="100"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EFF1254">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5542791">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7048AF2">
            <w:pPr>
              <w:spacing w:before="100"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7937140">
            <w:pPr>
              <w:spacing w:before="100"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70E1F34">
            <w:pPr>
              <w:spacing w:before="100"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2002F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317" w:type="dxa"/>
            <w:gridSpan w:val="3"/>
            <w:tcBorders>
              <w:top w:val="single" w:color="000000" w:sz="2" w:space="0"/>
              <w:bottom w:val="single" w:color="000000" w:sz="2" w:space="0"/>
            </w:tcBorders>
            <w:vAlign w:val="top"/>
          </w:tcPr>
          <w:p w14:paraId="04A1E562">
            <w:pPr>
              <w:spacing w:before="92" w:line="233" w:lineRule="auto"/>
              <w:ind w:left="82"/>
              <w:rPr>
                <w:rFonts w:ascii="宋体" w:hAnsi="宋体" w:eastAsia="宋体" w:cs="宋体"/>
                <w:sz w:val="18"/>
                <w:szCs w:val="18"/>
              </w:rPr>
            </w:pPr>
            <w:r>
              <w:rPr>
                <w:rFonts w:ascii="宋体" w:hAnsi="宋体" w:eastAsia="宋体" w:cs="宋体"/>
                <w:color w:val="333333"/>
                <w:spacing w:val="14"/>
                <w:sz w:val="18"/>
                <w:szCs w:val="18"/>
              </w:rPr>
              <w:t>四</w:t>
            </w:r>
            <w:r>
              <w:rPr>
                <w:rFonts w:ascii="宋体" w:hAnsi="宋体" w:eastAsia="宋体" w:cs="宋体"/>
                <w:color w:val="333333"/>
                <w:spacing w:val="8"/>
                <w:sz w:val="18"/>
                <w:szCs w:val="18"/>
              </w:rPr>
              <w:t>、</w:t>
            </w:r>
            <w:r>
              <w:rPr>
                <w:rFonts w:ascii="宋体" w:hAnsi="宋体" w:eastAsia="宋体" w:cs="宋体"/>
                <w:color w:val="333333"/>
                <w:spacing w:val="7"/>
                <w:sz w:val="18"/>
                <w:szCs w:val="18"/>
              </w:rPr>
              <w:t>结转下年度继续办理</w:t>
            </w:r>
          </w:p>
        </w:tc>
        <w:tc>
          <w:tcPr>
            <w:tcW w:w="599" w:type="dxa"/>
            <w:tcBorders>
              <w:top w:val="single" w:color="000000" w:sz="2" w:space="0"/>
              <w:bottom w:val="single" w:color="000000" w:sz="2" w:space="0"/>
            </w:tcBorders>
            <w:vAlign w:val="top"/>
          </w:tcPr>
          <w:p w14:paraId="3E331A1B">
            <w:pPr>
              <w:spacing w:before="116" w:line="180" w:lineRule="auto"/>
              <w:ind w:left="24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AC5BD30">
            <w:pPr>
              <w:spacing w:before="116" w:line="180" w:lineRule="auto"/>
              <w:ind w:left="24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A6492D9">
            <w:pPr>
              <w:spacing w:before="11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5DFDF13">
            <w:pPr>
              <w:spacing w:before="11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C2B1777">
            <w:pPr>
              <w:spacing w:before="116" w:line="180" w:lineRule="auto"/>
              <w:ind w:left="25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DF447A6">
            <w:pPr>
              <w:spacing w:before="116" w:line="180" w:lineRule="auto"/>
              <w:ind w:left="25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0DD64FA6">
            <w:pPr>
              <w:spacing w:before="116" w:line="180" w:lineRule="auto"/>
              <w:ind w:left="25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14:paraId="34030672">
      <w:pPr>
        <w:spacing w:line="189" w:lineRule="exact"/>
        <w:rPr>
          <w:rFonts w:ascii="Arial"/>
          <w:sz w:val="16"/>
        </w:rPr>
      </w:pPr>
    </w:p>
    <w:p w14:paraId="18A0C895">
      <w:pPr>
        <w:spacing w:before="177" w:line="228" w:lineRule="auto"/>
        <w:ind w:left="693"/>
        <w:outlineLvl w:val="0"/>
        <w:rPr>
          <w:rFonts w:hint="eastAsia" w:ascii="黑体" w:hAnsi="黑体" w:eastAsia="黑体" w:cs="黑体"/>
          <w:sz w:val="32"/>
          <w:szCs w:val="32"/>
        </w:rPr>
      </w:pPr>
      <w:r>
        <w:rPr>
          <w:rFonts w:hint="eastAsia" w:ascii="黑体" w:hAnsi="黑体" w:eastAsia="黑体" w:cs="黑体"/>
          <w:color w:val="333333"/>
          <w:spacing w:val="16"/>
          <w:sz w:val="32"/>
          <w:szCs w:val="32"/>
          <w14:textOutline w14:w="5793" w14:cap="sq" w14:cmpd="sng">
            <w14:solidFill>
              <w14:srgbClr w14:val="333333"/>
            </w14:solidFill>
            <w14:prstDash w14:val="solid"/>
            <w14:bevel/>
          </w14:textOutline>
        </w:rPr>
        <w:t>四</w:t>
      </w:r>
      <w:r>
        <w:rPr>
          <w:rFonts w:hint="eastAsia" w:ascii="黑体" w:hAnsi="黑体" w:eastAsia="黑体" w:cs="黑体"/>
          <w:color w:val="333333"/>
          <w:spacing w:val="8"/>
          <w:sz w:val="32"/>
          <w:szCs w:val="32"/>
          <w14:textOutline w14:w="5793" w14:cap="sq" w14:cmpd="sng">
            <w14:solidFill>
              <w14:srgbClr w14:val="333333"/>
            </w14:solidFill>
            <w14:prstDash w14:val="solid"/>
            <w14:bevel/>
          </w14:textOutline>
        </w:rPr>
        <w:t>、政府信息公开行政复议、行政诉讼情况</w:t>
      </w:r>
    </w:p>
    <w:tbl>
      <w:tblPr>
        <w:tblStyle w:val="7"/>
        <w:tblW w:w="85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81"/>
        <w:gridCol w:w="582"/>
        <w:gridCol w:w="582"/>
        <w:gridCol w:w="582"/>
        <w:gridCol w:w="582"/>
        <w:gridCol w:w="581"/>
        <w:gridCol w:w="582"/>
        <w:gridCol w:w="582"/>
        <w:gridCol w:w="581"/>
        <w:gridCol w:w="582"/>
        <w:gridCol w:w="582"/>
        <w:gridCol w:w="582"/>
        <w:gridCol w:w="582"/>
        <w:gridCol w:w="405"/>
      </w:tblGrid>
      <w:tr w14:paraId="04637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917" w:type="dxa"/>
            <w:gridSpan w:val="5"/>
            <w:tcBorders>
              <w:top w:val="single" w:color="000000" w:sz="2" w:space="0"/>
              <w:bottom w:val="single" w:color="000000" w:sz="2" w:space="0"/>
            </w:tcBorders>
            <w:vAlign w:val="top"/>
          </w:tcPr>
          <w:p w14:paraId="1832D1AD">
            <w:pPr>
              <w:spacing w:before="71" w:line="231" w:lineRule="auto"/>
              <w:ind w:left="1273"/>
              <w:rPr>
                <w:rFonts w:ascii="宋体" w:hAnsi="宋体" w:eastAsia="宋体" w:cs="宋体"/>
                <w:sz w:val="18"/>
                <w:szCs w:val="18"/>
              </w:rPr>
            </w:pPr>
            <w:r>
              <w:rPr>
                <w:rFonts w:ascii="宋体" w:hAnsi="宋体" w:eastAsia="宋体" w:cs="宋体"/>
                <w:color w:val="333333"/>
                <w:spacing w:val="7"/>
                <w:sz w:val="18"/>
                <w:szCs w:val="18"/>
              </w:rPr>
              <w:t>行政复议</w:t>
            </w:r>
          </w:p>
        </w:tc>
        <w:tc>
          <w:tcPr>
            <w:tcW w:w="5641" w:type="dxa"/>
            <w:gridSpan w:val="10"/>
            <w:tcBorders>
              <w:top w:val="single" w:color="000000" w:sz="2" w:space="0"/>
              <w:bottom w:val="single" w:color="000000" w:sz="2" w:space="0"/>
            </w:tcBorders>
            <w:vAlign w:val="top"/>
          </w:tcPr>
          <w:p w14:paraId="637621F7">
            <w:pPr>
              <w:spacing w:before="71" w:line="231" w:lineRule="auto"/>
              <w:ind w:left="2726"/>
              <w:rPr>
                <w:rFonts w:ascii="宋体" w:hAnsi="宋体" w:eastAsia="宋体" w:cs="宋体"/>
                <w:sz w:val="18"/>
                <w:szCs w:val="18"/>
              </w:rPr>
            </w:pPr>
            <w:r>
              <w:rPr>
                <w:rFonts w:ascii="宋体" w:hAnsi="宋体" w:eastAsia="宋体" w:cs="宋体"/>
                <w:color w:val="333333"/>
                <w:spacing w:val="7"/>
                <w:sz w:val="18"/>
                <w:szCs w:val="18"/>
              </w:rPr>
              <w:t>行政诉讼</w:t>
            </w:r>
          </w:p>
        </w:tc>
      </w:tr>
      <w:tr w14:paraId="69436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90" w:type="dxa"/>
            <w:vMerge w:val="restart"/>
            <w:tcBorders>
              <w:top w:val="single" w:color="000000" w:sz="2" w:space="0"/>
              <w:bottom w:val="nil"/>
            </w:tcBorders>
            <w:textDirection w:val="tbRlV"/>
            <w:vAlign w:val="top"/>
          </w:tcPr>
          <w:p w14:paraId="42D3BEF2">
            <w:pPr>
              <w:spacing w:before="197" w:line="215" w:lineRule="auto"/>
              <w:ind w:left="226"/>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维 持</w:t>
            </w:r>
          </w:p>
        </w:tc>
        <w:tc>
          <w:tcPr>
            <w:tcW w:w="581" w:type="dxa"/>
            <w:vMerge w:val="restart"/>
            <w:tcBorders>
              <w:top w:val="single" w:color="000000" w:sz="2" w:space="0"/>
              <w:bottom w:val="nil"/>
            </w:tcBorders>
            <w:textDirection w:val="tbRlV"/>
            <w:vAlign w:val="top"/>
          </w:tcPr>
          <w:p w14:paraId="53471579">
            <w:pPr>
              <w:spacing w:before="195" w:line="214" w:lineRule="auto"/>
              <w:ind w:left="226"/>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纠 正</w:t>
            </w:r>
          </w:p>
        </w:tc>
        <w:tc>
          <w:tcPr>
            <w:tcW w:w="582" w:type="dxa"/>
            <w:vMerge w:val="restart"/>
            <w:tcBorders>
              <w:top w:val="single" w:color="000000" w:sz="2" w:space="0"/>
              <w:bottom w:val="nil"/>
            </w:tcBorders>
            <w:textDirection w:val="tbRlV"/>
            <w:vAlign w:val="top"/>
          </w:tcPr>
          <w:p w14:paraId="30A4A263">
            <w:pPr>
              <w:spacing w:before="194" w:line="218" w:lineRule="auto"/>
              <w:ind w:left="226"/>
              <w:rPr>
                <w:rFonts w:ascii="宋体" w:hAnsi="宋体" w:eastAsia="宋体" w:cs="宋体"/>
                <w:sz w:val="18"/>
                <w:szCs w:val="18"/>
              </w:rPr>
            </w:pPr>
            <w:r>
              <w:rPr>
                <w:rFonts w:ascii="宋体" w:hAnsi="宋体" w:eastAsia="宋体" w:cs="宋体"/>
                <w:color w:val="333333"/>
                <w:spacing w:val="22"/>
                <w:sz w:val="18"/>
                <w:szCs w:val="18"/>
              </w:rPr>
              <w:t>其</w:t>
            </w:r>
            <w:r>
              <w:rPr>
                <w:rFonts w:ascii="宋体" w:hAnsi="宋体" w:eastAsia="宋体" w:cs="宋体"/>
                <w:color w:val="333333"/>
                <w:spacing w:val="19"/>
                <w:sz w:val="18"/>
                <w:szCs w:val="18"/>
              </w:rPr>
              <w:t xml:space="preserve"> 他 结 果</w:t>
            </w:r>
          </w:p>
        </w:tc>
        <w:tc>
          <w:tcPr>
            <w:tcW w:w="582" w:type="dxa"/>
            <w:vMerge w:val="restart"/>
            <w:tcBorders>
              <w:top w:val="single" w:color="000000" w:sz="2" w:space="0"/>
              <w:bottom w:val="nil"/>
            </w:tcBorders>
            <w:textDirection w:val="tbRlV"/>
            <w:vAlign w:val="top"/>
          </w:tcPr>
          <w:p w14:paraId="7AE6607B">
            <w:pPr>
              <w:spacing w:before="192" w:line="215" w:lineRule="auto"/>
              <w:ind w:left="226"/>
              <w:rPr>
                <w:rFonts w:ascii="宋体" w:hAnsi="宋体" w:eastAsia="宋体" w:cs="宋体"/>
                <w:sz w:val="18"/>
                <w:szCs w:val="18"/>
              </w:rPr>
            </w:pPr>
            <w:r>
              <w:rPr>
                <w:rFonts w:ascii="宋体" w:hAnsi="宋体" w:eastAsia="宋体" w:cs="宋体"/>
                <w:color w:val="333333"/>
                <w:spacing w:val="22"/>
                <w:sz w:val="18"/>
                <w:szCs w:val="18"/>
              </w:rPr>
              <w:t>尚</w:t>
            </w:r>
            <w:r>
              <w:rPr>
                <w:rFonts w:ascii="宋体" w:hAnsi="宋体" w:eastAsia="宋体" w:cs="宋体"/>
                <w:color w:val="333333"/>
                <w:spacing w:val="19"/>
                <w:sz w:val="18"/>
                <w:szCs w:val="18"/>
              </w:rPr>
              <w:t xml:space="preserve"> 未 审 结</w:t>
            </w:r>
          </w:p>
        </w:tc>
        <w:tc>
          <w:tcPr>
            <w:tcW w:w="582" w:type="dxa"/>
            <w:vMerge w:val="restart"/>
            <w:tcBorders>
              <w:top w:val="single" w:color="000000" w:sz="2" w:space="0"/>
              <w:bottom w:val="nil"/>
            </w:tcBorders>
            <w:textDirection w:val="tbRlV"/>
            <w:vAlign w:val="top"/>
          </w:tcPr>
          <w:p w14:paraId="7EC7C297">
            <w:pPr>
              <w:spacing w:before="193" w:line="219" w:lineRule="auto"/>
              <w:ind w:left="538"/>
              <w:rPr>
                <w:rFonts w:ascii="宋体" w:hAnsi="宋体" w:eastAsia="宋体" w:cs="宋体"/>
                <w:sz w:val="18"/>
                <w:szCs w:val="18"/>
              </w:rPr>
            </w:pPr>
            <w:r>
              <w:rPr>
                <w:rFonts w:ascii="宋体" w:hAnsi="宋体" w:eastAsia="宋体" w:cs="宋体"/>
                <w:color w:val="333333"/>
                <w:spacing w:val="18"/>
                <w:sz w:val="18"/>
                <w:szCs w:val="18"/>
              </w:rPr>
              <w:t>总</w:t>
            </w:r>
            <w:r>
              <w:rPr>
                <w:rFonts w:ascii="宋体" w:hAnsi="宋体" w:eastAsia="宋体" w:cs="宋体"/>
                <w:color w:val="333333"/>
                <w:spacing w:val="17"/>
                <w:sz w:val="18"/>
                <w:szCs w:val="18"/>
              </w:rPr>
              <w:t xml:space="preserve"> 计</w:t>
            </w:r>
          </w:p>
        </w:tc>
        <w:tc>
          <w:tcPr>
            <w:tcW w:w="2908" w:type="dxa"/>
            <w:gridSpan w:val="5"/>
            <w:tcBorders>
              <w:top w:val="single" w:color="000000" w:sz="2" w:space="0"/>
              <w:bottom w:val="single" w:color="000000" w:sz="2" w:space="0"/>
            </w:tcBorders>
            <w:vAlign w:val="top"/>
          </w:tcPr>
          <w:p w14:paraId="3A3E24E1">
            <w:pPr>
              <w:spacing w:before="63" w:line="231" w:lineRule="auto"/>
              <w:ind w:left="888"/>
              <w:rPr>
                <w:rFonts w:ascii="宋体" w:hAnsi="宋体" w:eastAsia="宋体" w:cs="宋体"/>
                <w:sz w:val="18"/>
                <w:szCs w:val="18"/>
              </w:rPr>
            </w:pPr>
            <w:r>
              <w:rPr>
                <w:rFonts w:ascii="宋体" w:hAnsi="宋体" w:eastAsia="宋体" w:cs="宋体"/>
                <w:color w:val="333333"/>
                <w:spacing w:val="13"/>
                <w:sz w:val="18"/>
                <w:szCs w:val="18"/>
              </w:rPr>
              <w:t>未</w:t>
            </w:r>
            <w:r>
              <w:rPr>
                <w:rFonts w:ascii="宋体" w:hAnsi="宋体" w:eastAsia="宋体" w:cs="宋体"/>
                <w:color w:val="333333"/>
                <w:spacing w:val="8"/>
                <w:sz w:val="18"/>
                <w:szCs w:val="18"/>
              </w:rPr>
              <w:t>经复议直接起诉</w:t>
            </w:r>
          </w:p>
        </w:tc>
        <w:tc>
          <w:tcPr>
            <w:tcW w:w="2733" w:type="dxa"/>
            <w:gridSpan w:val="5"/>
            <w:tcBorders>
              <w:top w:val="single" w:color="000000" w:sz="2" w:space="0"/>
              <w:bottom w:val="single" w:color="000000" w:sz="2" w:space="0"/>
            </w:tcBorders>
            <w:vAlign w:val="top"/>
          </w:tcPr>
          <w:p w14:paraId="503B2EA7">
            <w:pPr>
              <w:spacing w:before="63" w:line="231" w:lineRule="auto"/>
              <w:ind w:left="1181"/>
              <w:rPr>
                <w:rFonts w:ascii="宋体" w:hAnsi="宋体" w:eastAsia="宋体" w:cs="宋体"/>
                <w:sz w:val="18"/>
                <w:szCs w:val="18"/>
              </w:rPr>
            </w:pPr>
            <w:r>
              <w:rPr>
                <w:rFonts w:ascii="宋体" w:hAnsi="宋体" w:eastAsia="宋体" w:cs="宋体"/>
                <w:color w:val="333333"/>
                <w:spacing w:val="10"/>
                <w:sz w:val="18"/>
                <w:szCs w:val="18"/>
              </w:rPr>
              <w:t>复</w:t>
            </w:r>
            <w:r>
              <w:rPr>
                <w:rFonts w:ascii="宋体" w:hAnsi="宋体" w:eastAsia="宋体" w:cs="宋体"/>
                <w:color w:val="333333"/>
                <w:spacing w:val="7"/>
                <w:sz w:val="18"/>
                <w:szCs w:val="18"/>
              </w:rPr>
              <w:t>议后起诉</w:t>
            </w:r>
          </w:p>
        </w:tc>
      </w:tr>
      <w:tr w14:paraId="2577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590" w:type="dxa"/>
            <w:vMerge w:val="continue"/>
            <w:tcBorders>
              <w:top w:val="nil"/>
              <w:bottom w:val="single" w:color="000000" w:sz="2" w:space="0"/>
            </w:tcBorders>
            <w:textDirection w:val="tbRlV"/>
            <w:vAlign w:val="top"/>
          </w:tcPr>
          <w:p w14:paraId="360AD38D">
            <w:pPr>
              <w:rPr>
                <w:rFonts w:ascii="Arial"/>
                <w:sz w:val="21"/>
              </w:rPr>
            </w:pPr>
          </w:p>
        </w:tc>
        <w:tc>
          <w:tcPr>
            <w:tcW w:w="581" w:type="dxa"/>
            <w:vMerge w:val="continue"/>
            <w:tcBorders>
              <w:top w:val="nil"/>
              <w:bottom w:val="single" w:color="000000" w:sz="2" w:space="0"/>
            </w:tcBorders>
            <w:textDirection w:val="tbRlV"/>
            <w:vAlign w:val="top"/>
          </w:tcPr>
          <w:p w14:paraId="0D923F81">
            <w:pPr>
              <w:rPr>
                <w:rFonts w:ascii="Arial"/>
                <w:sz w:val="21"/>
              </w:rPr>
            </w:pPr>
          </w:p>
        </w:tc>
        <w:tc>
          <w:tcPr>
            <w:tcW w:w="582" w:type="dxa"/>
            <w:vMerge w:val="continue"/>
            <w:tcBorders>
              <w:top w:val="nil"/>
              <w:bottom w:val="single" w:color="000000" w:sz="2" w:space="0"/>
            </w:tcBorders>
            <w:textDirection w:val="tbRlV"/>
            <w:vAlign w:val="top"/>
          </w:tcPr>
          <w:p w14:paraId="1F663EDC">
            <w:pPr>
              <w:rPr>
                <w:rFonts w:ascii="Arial"/>
                <w:sz w:val="21"/>
              </w:rPr>
            </w:pPr>
          </w:p>
        </w:tc>
        <w:tc>
          <w:tcPr>
            <w:tcW w:w="582" w:type="dxa"/>
            <w:vMerge w:val="continue"/>
            <w:tcBorders>
              <w:top w:val="nil"/>
              <w:bottom w:val="single" w:color="000000" w:sz="2" w:space="0"/>
            </w:tcBorders>
            <w:textDirection w:val="tbRlV"/>
            <w:vAlign w:val="top"/>
          </w:tcPr>
          <w:p w14:paraId="2956F781">
            <w:pPr>
              <w:rPr>
                <w:rFonts w:ascii="Arial"/>
                <w:sz w:val="21"/>
              </w:rPr>
            </w:pPr>
          </w:p>
        </w:tc>
        <w:tc>
          <w:tcPr>
            <w:tcW w:w="582" w:type="dxa"/>
            <w:vMerge w:val="continue"/>
            <w:tcBorders>
              <w:top w:val="nil"/>
              <w:bottom w:val="single" w:color="000000" w:sz="2" w:space="0"/>
            </w:tcBorders>
            <w:textDirection w:val="tbRlV"/>
            <w:vAlign w:val="top"/>
          </w:tcPr>
          <w:p w14:paraId="6A2A17E6">
            <w:pPr>
              <w:rPr>
                <w:rFonts w:ascii="Arial"/>
                <w:sz w:val="21"/>
              </w:rPr>
            </w:pPr>
          </w:p>
        </w:tc>
        <w:tc>
          <w:tcPr>
            <w:tcW w:w="582" w:type="dxa"/>
            <w:tcBorders>
              <w:top w:val="single" w:color="000000" w:sz="2" w:space="0"/>
              <w:bottom w:val="single" w:color="000000" w:sz="2" w:space="0"/>
            </w:tcBorders>
            <w:textDirection w:val="tbRlV"/>
            <w:vAlign w:val="top"/>
          </w:tcPr>
          <w:p w14:paraId="204770C3">
            <w:pPr>
              <w:spacing w:before="192" w:line="215"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维 持</w:t>
            </w:r>
          </w:p>
        </w:tc>
        <w:tc>
          <w:tcPr>
            <w:tcW w:w="581" w:type="dxa"/>
            <w:tcBorders>
              <w:top w:val="single" w:color="000000" w:sz="2" w:space="0"/>
              <w:bottom w:val="single" w:color="000000" w:sz="2" w:space="0"/>
            </w:tcBorders>
            <w:textDirection w:val="tbRlV"/>
            <w:vAlign w:val="top"/>
          </w:tcPr>
          <w:p w14:paraId="70373AA5">
            <w:pPr>
              <w:spacing w:before="190" w:line="214"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纠 正</w:t>
            </w:r>
          </w:p>
        </w:tc>
        <w:tc>
          <w:tcPr>
            <w:tcW w:w="582" w:type="dxa"/>
            <w:tcBorders>
              <w:top w:val="single" w:color="000000" w:sz="2" w:space="0"/>
              <w:bottom w:val="single" w:color="000000" w:sz="2" w:space="0"/>
            </w:tcBorders>
            <w:textDirection w:val="tbRlV"/>
            <w:vAlign w:val="top"/>
          </w:tcPr>
          <w:p w14:paraId="1FE2501C">
            <w:pPr>
              <w:spacing w:before="191" w:line="218" w:lineRule="auto"/>
              <w:ind w:left="64"/>
              <w:rPr>
                <w:rFonts w:ascii="宋体" w:hAnsi="宋体" w:eastAsia="宋体" w:cs="宋体"/>
                <w:sz w:val="18"/>
                <w:szCs w:val="18"/>
              </w:rPr>
            </w:pPr>
            <w:r>
              <w:rPr>
                <w:rFonts w:ascii="宋体" w:hAnsi="宋体" w:eastAsia="宋体" w:cs="宋体"/>
                <w:color w:val="333333"/>
                <w:spacing w:val="22"/>
                <w:sz w:val="18"/>
                <w:szCs w:val="18"/>
              </w:rPr>
              <w:t>其</w:t>
            </w:r>
            <w:r>
              <w:rPr>
                <w:rFonts w:ascii="宋体" w:hAnsi="宋体" w:eastAsia="宋体" w:cs="宋体"/>
                <w:color w:val="333333"/>
                <w:spacing w:val="19"/>
                <w:sz w:val="18"/>
                <w:szCs w:val="18"/>
              </w:rPr>
              <w:t xml:space="preserve"> 他 结 果</w:t>
            </w:r>
          </w:p>
        </w:tc>
        <w:tc>
          <w:tcPr>
            <w:tcW w:w="582" w:type="dxa"/>
            <w:tcBorders>
              <w:top w:val="single" w:color="000000" w:sz="2" w:space="0"/>
              <w:bottom w:val="single" w:color="000000" w:sz="2" w:space="0"/>
            </w:tcBorders>
            <w:textDirection w:val="tbRlV"/>
            <w:vAlign w:val="top"/>
          </w:tcPr>
          <w:p w14:paraId="3FDE9D5B">
            <w:pPr>
              <w:spacing w:before="190" w:line="215" w:lineRule="auto"/>
              <w:ind w:left="64"/>
              <w:rPr>
                <w:rFonts w:ascii="宋体" w:hAnsi="宋体" w:eastAsia="宋体" w:cs="宋体"/>
                <w:sz w:val="18"/>
                <w:szCs w:val="18"/>
              </w:rPr>
            </w:pPr>
            <w:r>
              <w:rPr>
                <w:rFonts w:ascii="宋体" w:hAnsi="宋体" w:eastAsia="宋体" w:cs="宋体"/>
                <w:color w:val="333333"/>
                <w:spacing w:val="22"/>
                <w:sz w:val="18"/>
                <w:szCs w:val="18"/>
              </w:rPr>
              <w:t>尚</w:t>
            </w:r>
            <w:r>
              <w:rPr>
                <w:rFonts w:ascii="宋体" w:hAnsi="宋体" w:eastAsia="宋体" w:cs="宋体"/>
                <w:color w:val="333333"/>
                <w:spacing w:val="19"/>
                <w:sz w:val="18"/>
                <w:szCs w:val="18"/>
              </w:rPr>
              <w:t xml:space="preserve"> 未 审 结</w:t>
            </w:r>
          </w:p>
        </w:tc>
        <w:tc>
          <w:tcPr>
            <w:tcW w:w="581" w:type="dxa"/>
            <w:tcBorders>
              <w:top w:val="single" w:color="000000" w:sz="2" w:space="0"/>
              <w:bottom w:val="single" w:color="000000" w:sz="2" w:space="0"/>
            </w:tcBorders>
            <w:textDirection w:val="tbRlV"/>
            <w:vAlign w:val="top"/>
          </w:tcPr>
          <w:p w14:paraId="7023E8AA">
            <w:pPr>
              <w:spacing w:before="188" w:line="219" w:lineRule="auto"/>
              <w:ind w:left="376"/>
              <w:rPr>
                <w:rFonts w:ascii="宋体" w:hAnsi="宋体" w:eastAsia="宋体" w:cs="宋体"/>
                <w:sz w:val="18"/>
                <w:szCs w:val="18"/>
              </w:rPr>
            </w:pPr>
            <w:r>
              <w:rPr>
                <w:rFonts w:ascii="宋体" w:hAnsi="宋体" w:eastAsia="宋体" w:cs="宋体"/>
                <w:spacing w:val="18"/>
                <w:sz w:val="18"/>
                <w:szCs w:val="18"/>
              </w:rPr>
              <w:t>总</w:t>
            </w:r>
            <w:r>
              <w:rPr>
                <w:rFonts w:ascii="宋体" w:hAnsi="宋体" w:eastAsia="宋体" w:cs="宋体"/>
                <w:spacing w:val="17"/>
                <w:sz w:val="18"/>
                <w:szCs w:val="18"/>
              </w:rPr>
              <w:t xml:space="preserve"> 计</w:t>
            </w:r>
          </w:p>
        </w:tc>
        <w:tc>
          <w:tcPr>
            <w:tcW w:w="582" w:type="dxa"/>
            <w:tcBorders>
              <w:top w:val="single" w:color="000000" w:sz="2" w:space="0"/>
              <w:bottom w:val="single" w:color="000000" w:sz="2" w:space="0"/>
            </w:tcBorders>
            <w:textDirection w:val="tbRlV"/>
            <w:vAlign w:val="top"/>
          </w:tcPr>
          <w:p w14:paraId="4F50F049">
            <w:pPr>
              <w:spacing w:before="187" w:line="215"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维 持</w:t>
            </w:r>
          </w:p>
        </w:tc>
        <w:tc>
          <w:tcPr>
            <w:tcW w:w="582" w:type="dxa"/>
            <w:tcBorders>
              <w:top w:val="single" w:color="000000" w:sz="2" w:space="0"/>
              <w:bottom w:val="single" w:color="000000" w:sz="2" w:space="0"/>
            </w:tcBorders>
            <w:textDirection w:val="tbRlV"/>
            <w:vAlign w:val="top"/>
          </w:tcPr>
          <w:p w14:paraId="71398A64">
            <w:pPr>
              <w:spacing w:before="188" w:line="214" w:lineRule="auto"/>
              <w:ind w:left="64"/>
              <w:rPr>
                <w:rFonts w:ascii="宋体" w:hAnsi="宋体" w:eastAsia="宋体" w:cs="宋体"/>
                <w:sz w:val="18"/>
                <w:szCs w:val="18"/>
              </w:rPr>
            </w:pPr>
            <w:r>
              <w:rPr>
                <w:rFonts w:ascii="宋体" w:hAnsi="宋体" w:eastAsia="宋体" w:cs="宋体"/>
                <w:color w:val="333333"/>
                <w:spacing w:val="22"/>
                <w:sz w:val="18"/>
                <w:szCs w:val="18"/>
              </w:rPr>
              <w:t>结</w:t>
            </w:r>
            <w:r>
              <w:rPr>
                <w:rFonts w:ascii="宋体" w:hAnsi="宋体" w:eastAsia="宋体" w:cs="宋体"/>
                <w:color w:val="333333"/>
                <w:spacing w:val="19"/>
                <w:sz w:val="18"/>
                <w:szCs w:val="18"/>
              </w:rPr>
              <w:t xml:space="preserve"> 果 纠 正</w:t>
            </w:r>
          </w:p>
        </w:tc>
        <w:tc>
          <w:tcPr>
            <w:tcW w:w="582" w:type="dxa"/>
            <w:tcBorders>
              <w:top w:val="single" w:color="000000" w:sz="2" w:space="0"/>
              <w:bottom w:val="single" w:color="000000" w:sz="2" w:space="0"/>
            </w:tcBorders>
            <w:textDirection w:val="tbRlV"/>
            <w:vAlign w:val="top"/>
          </w:tcPr>
          <w:p w14:paraId="7E3E769B">
            <w:pPr>
              <w:spacing w:before="187" w:line="218" w:lineRule="auto"/>
              <w:ind w:left="64"/>
              <w:rPr>
                <w:rFonts w:ascii="宋体" w:hAnsi="宋体" w:eastAsia="宋体" w:cs="宋体"/>
                <w:sz w:val="18"/>
                <w:szCs w:val="18"/>
              </w:rPr>
            </w:pPr>
            <w:r>
              <w:rPr>
                <w:rFonts w:ascii="宋体" w:hAnsi="宋体" w:eastAsia="宋体" w:cs="宋体"/>
                <w:spacing w:val="22"/>
                <w:sz w:val="18"/>
                <w:szCs w:val="18"/>
              </w:rPr>
              <w:t>其</w:t>
            </w:r>
            <w:r>
              <w:rPr>
                <w:rFonts w:ascii="宋体" w:hAnsi="宋体" w:eastAsia="宋体" w:cs="宋体"/>
                <w:spacing w:val="19"/>
                <w:sz w:val="18"/>
                <w:szCs w:val="18"/>
              </w:rPr>
              <w:t xml:space="preserve"> 他 结 果</w:t>
            </w:r>
          </w:p>
        </w:tc>
        <w:tc>
          <w:tcPr>
            <w:tcW w:w="582" w:type="dxa"/>
            <w:tcBorders>
              <w:top w:val="single" w:color="000000" w:sz="2" w:space="0"/>
              <w:bottom w:val="single" w:color="000000" w:sz="2" w:space="0"/>
            </w:tcBorders>
            <w:textDirection w:val="tbRlV"/>
            <w:vAlign w:val="top"/>
          </w:tcPr>
          <w:p w14:paraId="12C0AD00">
            <w:pPr>
              <w:spacing w:before="186" w:line="215" w:lineRule="auto"/>
              <w:ind w:left="64"/>
              <w:rPr>
                <w:rFonts w:ascii="宋体" w:hAnsi="宋体" w:eastAsia="宋体" w:cs="宋体"/>
                <w:sz w:val="18"/>
                <w:szCs w:val="18"/>
              </w:rPr>
            </w:pPr>
            <w:r>
              <w:rPr>
                <w:rFonts w:ascii="宋体" w:hAnsi="宋体" w:eastAsia="宋体" w:cs="宋体"/>
                <w:color w:val="333333"/>
                <w:spacing w:val="22"/>
                <w:sz w:val="18"/>
                <w:szCs w:val="18"/>
              </w:rPr>
              <w:t>尚</w:t>
            </w:r>
            <w:r>
              <w:rPr>
                <w:rFonts w:ascii="宋体" w:hAnsi="宋体" w:eastAsia="宋体" w:cs="宋体"/>
                <w:color w:val="333333"/>
                <w:spacing w:val="19"/>
                <w:sz w:val="18"/>
                <w:szCs w:val="18"/>
              </w:rPr>
              <w:t xml:space="preserve"> 未 审 结</w:t>
            </w:r>
          </w:p>
        </w:tc>
        <w:tc>
          <w:tcPr>
            <w:tcW w:w="405" w:type="dxa"/>
            <w:tcBorders>
              <w:top w:val="single" w:color="000000" w:sz="2" w:space="0"/>
              <w:bottom w:val="single" w:color="000000" w:sz="2" w:space="0"/>
            </w:tcBorders>
            <w:textDirection w:val="tbRlV"/>
            <w:vAlign w:val="top"/>
          </w:tcPr>
          <w:p w14:paraId="78983DA8">
            <w:pPr>
              <w:spacing w:before="193" w:line="219" w:lineRule="auto"/>
              <w:ind w:left="376"/>
              <w:rPr>
                <w:rFonts w:ascii="宋体" w:hAnsi="宋体" w:eastAsia="宋体" w:cs="宋体"/>
                <w:sz w:val="18"/>
                <w:szCs w:val="18"/>
              </w:rPr>
            </w:pPr>
            <w:r>
              <w:rPr>
                <w:rFonts w:ascii="宋体" w:hAnsi="宋体" w:eastAsia="宋体" w:cs="宋体"/>
                <w:spacing w:val="18"/>
                <w:sz w:val="18"/>
                <w:szCs w:val="18"/>
              </w:rPr>
              <w:t>总</w:t>
            </w:r>
            <w:r>
              <w:rPr>
                <w:rFonts w:ascii="宋体" w:hAnsi="宋体" w:eastAsia="宋体" w:cs="宋体"/>
                <w:spacing w:val="17"/>
                <w:sz w:val="18"/>
                <w:szCs w:val="18"/>
              </w:rPr>
              <w:t xml:space="preserve"> 计</w:t>
            </w:r>
          </w:p>
        </w:tc>
      </w:tr>
      <w:tr w14:paraId="0ED46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90" w:type="dxa"/>
            <w:tcBorders>
              <w:top w:val="single" w:color="000000" w:sz="2" w:space="0"/>
              <w:bottom w:val="single" w:color="000000" w:sz="2" w:space="0"/>
            </w:tcBorders>
            <w:vAlign w:val="top"/>
          </w:tcPr>
          <w:p w14:paraId="02CDA8DB">
            <w:pPr>
              <w:spacing w:before="209" w:line="180" w:lineRule="auto"/>
              <w:ind w:left="46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14:paraId="0515A694">
            <w:pPr>
              <w:spacing w:before="209" w:line="180" w:lineRule="auto"/>
              <w:ind w:left="462"/>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588E4326">
            <w:pPr>
              <w:spacing w:before="209" w:line="180" w:lineRule="auto"/>
              <w:ind w:left="464"/>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54F4F468">
            <w:pPr>
              <w:spacing w:before="209" w:line="180" w:lineRule="auto"/>
              <w:ind w:left="46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3A7F618B">
            <w:pPr>
              <w:spacing w:before="209" w:line="180" w:lineRule="auto"/>
              <w:ind w:left="467"/>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3B5FFD40">
            <w:pPr>
              <w:spacing w:before="209" w:line="180" w:lineRule="auto"/>
              <w:ind w:left="465"/>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14:paraId="22ACC465">
            <w:pPr>
              <w:spacing w:before="209" w:line="180" w:lineRule="auto"/>
              <w:ind w:left="467"/>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3A88D801">
            <w:pPr>
              <w:spacing w:before="209" w:line="180" w:lineRule="auto"/>
              <w:ind w:left="466"/>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5EA800BA">
            <w:pPr>
              <w:spacing w:before="209" w:line="180" w:lineRule="auto"/>
              <w:ind w:left="468"/>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14:paraId="26D892FC">
            <w:pPr>
              <w:spacing w:before="209" w:line="180" w:lineRule="auto"/>
              <w:ind w:left="469"/>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386432D4">
            <w:pPr>
              <w:spacing w:before="209" w:line="180" w:lineRule="auto"/>
              <w:ind w:left="471"/>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71C95FBD">
            <w:pPr>
              <w:spacing w:before="209" w:line="180" w:lineRule="auto"/>
              <w:ind w:left="470"/>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448F4C65">
            <w:pPr>
              <w:spacing w:before="209" w:line="180" w:lineRule="auto"/>
              <w:ind w:left="471"/>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02C5AECA">
            <w:pPr>
              <w:spacing w:before="209" w:line="180" w:lineRule="auto"/>
              <w:ind w:left="472"/>
              <w:rPr>
                <w:rFonts w:ascii="微软雅黑" w:hAnsi="微软雅黑" w:eastAsia="微软雅黑" w:cs="微软雅黑"/>
                <w:sz w:val="17"/>
                <w:szCs w:val="17"/>
              </w:rPr>
            </w:pPr>
            <w:r>
              <w:rPr>
                <w:rFonts w:ascii="微软雅黑" w:hAnsi="微软雅黑" w:eastAsia="微软雅黑" w:cs="微软雅黑"/>
                <w:color w:val="333333"/>
                <w:spacing w:val="-3"/>
                <w:sz w:val="17"/>
                <w:szCs w:val="17"/>
              </w:rPr>
              <w:t>0</w:t>
            </w:r>
          </w:p>
        </w:tc>
        <w:tc>
          <w:tcPr>
            <w:tcW w:w="405" w:type="dxa"/>
            <w:tcBorders>
              <w:top w:val="single" w:color="000000" w:sz="2" w:space="0"/>
              <w:bottom w:val="single" w:color="000000" w:sz="2" w:space="0"/>
            </w:tcBorders>
            <w:vAlign w:val="top"/>
          </w:tcPr>
          <w:p w14:paraId="58E9A98F">
            <w:pPr>
              <w:spacing w:before="209" w:line="180" w:lineRule="auto"/>
              <w:ind w:left="473"/>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14:paraId="5A39D44E">
      <w:pPr>
        <w:keepNext w:val="0"/>
        <w:keepLines w:val="0"/>
        <w:pageBreakBefore w:val="0"/>
        <w:widowControl/>
        <w:kinsoku w:val="0"/>
        <w:wordWrap/>
        <w:overflowPunct/>
        <w:topLinePunct w:val="0"/>
        <w:autoSpaceDE w:val="0"/>
        <w:autoSpaceDN w:val="0"/>
        <w:bidi w:val="0"/>
        <w:adjustRightInd w:val="0"/>
        <w:snapToGrid w:val="0"/>
        <w:spacing w:beforeAutospacing="0" w:line="600" w:lineRule="exact"/>
        <w:ind w:firstLine="696" w:firstLineChars="200"/>
        <w:jc w:val="both"/>
        <w:textAlignment w:val="baseline"/>
        <w:outlineLvl w:val="0"/>
        <w:rPr>
          <w:rFonts w:hint="eastAsia" w:ascii="黑体" w:hAnsi="黑体" w:eastAsia="黑体" w:cs="黑体"/>
          <w:sz w:val="32"/>
          <w:szCs w:val="32"/>
          <w:lang w:eastAsia="zh-CN"/>
        </w:rPr>
      </w:pPr>
      <w:r>
        <w:rPr>
          <w:rFonts w:hint="eastAsia" w:ascii="黑体" w:hAnsi="黑体" w:eastAsia="黑体" w:cs="黑体"/>
          <w:color w:val="333333"/>
          <w:spacing w:val="14"/>
          <w:position w:val="1"/>
          <w:sz w:val="32"/>
          <w:szCs w:val="32"/>
          <w14:textOutline w14:w="5793" w14:cap="sq" w14:cmpd="sng">
            <w14:solidFill>
              <w14:srgbClr w14:val="333333"/>
            </w14:solidFill>
            <w14:prstDash w14:val="solid"/>
            <w14:bevel/>
          </w14:textOutline>
        </w:rPr>
        <w:t>五</w:t>
      </w:r>
      <w:r>
        <w:rPr>
          <w:rFonts w:hint="eastAsia" w:ascii="黑体" w:hAnsi="黑体" w:eastAsia="黑体" w:cs="黑体"/>
          <w:color w:val="333333"/>
          <w:spacing w:val="9"/>
          <w:position w:val="1"/>
          <w:sz w:val="32"/>
          <w:szCs w:val="32"/>
          <w14:textOutline w14:w="5793" w14:cap="sq" w14:cmpd="sng">
            <w14:solidFill>
              <w14:srgbClr w14:val="333333"/>
            </w14:solidFill>
            <w14:prstDash w14:val="solid"/>
            <w14:bevel/>
          </w14:textOutline>
        </w:rPr>
        <w:t>、存在的主要问题及改进</w:t>
      </w:r>
      <w:r>
        <w:rPr>
          <w:rFonts w:hint="eastAsia" w:ascii="黑体" w:hAnsi="黑体" w:eastAsia="黑体" w:cs="黑体"/>
          <w:color w:val="333333"/>
          <w:spacing w:val="9"/>
          <w:position w:val="1"/>
          <w:sz w:val="32"/>
          <w:szCs w:val="32"/>
          <w:lang w:eastAsia="zh-CN"/>
          <w14:textOutline w14:w="5793" w14:cap="sq" w14:cmpd="sng">
            <w14:solidFill>
              <w14:srgbClr w14:val="333333"/>
            </w14:solidFill>
            <w14:prstDash w14:val="solid"/>
            <w14:bevel/>
          </w14:textOutline>
        </w:rPr>
        <w:t xml:space="preserve">措施  </w:t>
      </w:r>
    </w:p>
    <w:p w14:paraId="5DF5C216">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eastAsia="宋体"/>
          <w:sz w:val="32"/>
          <w:szCs w:val="32"/>
          <w:lang w:eastAsia="zh-CN"/>
        </w:rPr>
      </w:pPr>
      <w:r>
        <w:rPr>
          <w:rFonts w:hint="eastAsia" w:ascii="仿宋" w:hAnsi="仿宋" w:eastAsia="仿宋" w:cs="仿宋"/>
          <w:spacing w:val="3"/>
          <w:sz w:val="32"/>
          <w:szCs w:val="32"/>
          <w:lang w:val="en-US" w:eastAsia="zh-CN"/>
        </w:rPr>
        <w:t xml:space="preserve">2025年，我镇严格遵循政府信息公开工作要求推进相关工作，但仍存在以下不足：一是对《条例》及相关规定的理解掌握不够深入，专业素养有待提升；二是信息公开主动性不足，时效性与内容质量需进一步提高；三是公开范围与覆盖领域不够全面，信息类型完整性有待加强。  </w:t>
      </w:r>
    </w:p>
    <w:p w14:paraId="2300A730">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eastAsia="宋体"/>
          <w:sz w:val="32"/>
          <w:szCs w:val="32"/>
          <w:lang w:eastAsia="zh-CN"/>
        </w:rPr>
      </w:pPr>
      <w:r>
        <w:rPr>
          <w:rFonts w:hint="eastAsia" w:ascii="仿宋" w:hAnsi="仿宋" w:eastAsia="仿宋" w:cs="仿宋"/>
          <w:spacing w:val="3"/>
          <w:sz w:val="32"/>
          <w:szCs w:val="32"/>
          <w:lang w:val="en-US" w:eastAsia="zh-CN"/>
        </w:rPr>
        <w:t xml:space="preserve">针对上述问题，2026年我镇将重点开展以下工作：  </w:t>
      </w:r>
    </w:p>
    <w:p w14:paraId="206FD0C1">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 xml:space="preserve">一是深化《条例》文件精神学习，强化"公开促效能"理念。深刻认识政府信息公开的重要性，转变思想观念，增强工作主动性与自觉性，以公开推动公正、树立公信，维护法治政府与透明政府形象。  </w:t>
      </w:r>
    </w:p>
    <w:p w14:paraId="70E92AC6">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eastAsia="宋体"/>
          <w:sz w:val="32"/>
          <w:szCs w:val="32"/>
          <w:lang w:eastAsia="zh-CN"/>
        </w:rPr>
      </w:pPr>
      <w:r>
        <w:rPr>
          <w:rFonts w:hint="eastAsia" w:ascii="仿宋" w:hAnsi="仿宋" w:eastAsia="仿宋" w:cs="仿宋"/>
          <w:spacing w:val="3"/>
          <w:sz w:val="32"/>
          <w:szCs w:val="32"/>
          <w:lang w:val="en-US" w:eastAsia="zh-CN"/>
        </w:rPr>
        <w:t xml:space="preserve">二是拓宽信息公开渠道与形式。通过政务简报、小微权力监督平台等载体，加大应公开尽公开力度，向社会深入宣传政府信息，营造干部扎实推进、群众积极参与的良好氛围。  </w:t>
      </w:r>
    </w:p>
    <w:p w14:paraId="1D070666">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eastAsia="宋体"/>
          <w:sz w:val="32"/>
          <w:szCs w:val="32"/>
          <w:lang w:eastAsia="zh-CN"/>
        </w:rPr>
      </w:pPr>
      <w:r>
        <w:rPr>
          <w:rFonts w:hint="eastAsia" w:ascii="仿宋" w:hAnsi="仿宋" w:eastAsia="仿宋" w:cs="仿宋"/>
          <w:spacing w:val="3"/>
          <w:sz w:val="32"/>
          <w:szCs w:val="32"/>
          <w:lang w:val="en-US" w:eastAsia="zh-CN"/>
        </w:rPr>
        <w:t>三是健全信息公开长效机制。完善工作制度，落实目标责任，建立规范化标准体系。定期开展自查自纠，及时查摆并整改问题，夯实政府信息公开工作基础。</w:t>
      </w:r>
    </w:p>
    <w:p w14:paraId="6C45107B">
      <w:pPr>
        <w:keepNext w:val="0"/>
        <w:keepLines w:val="0"/>
        <w:pageBreakBefore w:val="0"/>
        <w:widowControl/>
        <w:kinsoku w:val="0"/>
        <w:wordWrap/>
        <w:overflowPunct/>
        <w:topLinePunct w:val="0"/>
        <w:autoSpaceDE w:val="0"/>
        <w:autoSpaceDN w:val="0"/>
        <w:bidi w:val="0"/>
        <w:adjustRightInd w:val="0"/>
        <w:snapToGrid w:val="0"/>
        <w:spacing w:line="600" w:lineRule="exact"/>
        <w:ind w:firstLine="704" w:firstLineChars="200"/>
        <w:textAlignment w:val="baseline"/>
        <w:rPr>
          <w:rFonts w:hint="eastAsia" w:ascii="黑体" w:hAnsi="黑体" w:eastAsia="黑体" w:cs="黑体"/>
          <w:spacing w:val="3"/>
          <w:sz w:val="32"/>
          <w:szCs w:val="32"/>
          <w:lang w:val="en-US" w:eastAsia="zh-CN"/>
        </w:rPr>
      </w:pPr>
      <w:r>
        <w:rPr>
          <w:rFonts w:hint="eastAsia" w:ascii="黑体" w:hAnsi="黑体" w:eastAsia="黑体" w:cs="黑体"/>
          <w:color w:val="333333"/>
          <w:spacing w:val="16"/>
          <w:sz w:val="32"/>
          <w:szCs w:val="32"/>
          <w14:textOutline w14:w="5793" w14:cap="sq" w14:cmpd="sng">
            <w14:solidFill>
              <w14:srgbClr w14:val="333333"/>
            </w14:solidFill>
            <w14:prstDash w14:val="solid"/>
            <w14:bevel/>
          </w14:textOutline>
        </w:rPr>
        <w:t>六</w:t>
      </w:r>
      <w:r>
        <w:rPr>
          <w:rFonts w:hint="eastAsia" w:ascii="黑体" w:hAnsi="黑体" w:eastAsia="黑体" w:cs="黑体"/>
          <w:color w:val="333333"/>
          <w:spacing w:val="8"/>
          <w:sz w:val="32"/>
          <w:szCs w:val="32"/>
          <w14:textOutline w14:w="5793" w14:cap="sq" w14:cmpd="sng">
            <w14:solidFill>
              <w14:srgbClr w14:val="333333"/>
            </w14:solidFill>
            <w14:prstDash w14:val="solid"/>
            <w14:bevel/>
          </w14:textOutline>
        </w:rPr>
        <w:t>、其他需要报告的事项</w:t>
      </w:r>
    </w:p>
    <w:p w14:paraId="5AF69A58">
      <w:pPr>
        <w:keepNext w:val="0"/>
        <w:keepLines w:val="0"/>
        <w:pageBreakBefore w:val="0"/>
        <w:widowControl/>
        <w:kinsoku w:val="0"/>
        <w:wordWrap/>
        <w:overflowPunct/>
        <w:topLinePunct w:val="0"/>
        <w:autoSpaceDE w:val="0"/>
        <w:autoSpaceDN w:val="0"/>
        <w:bidi w:val="0"/>
        <w:adjustRightInd w:val="0"/>
        <w:snapToGrid w:val="0"/>
        <w:spacing w:line="600" w:lineRule="exact"/>
        <w:ind w:firstLine="652" w:firstLineChars="200"/>
        <w:textAlignment w:val="baseline"/>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无其他需要报告的事项。</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B9C6981-545A-4F77-90FB-71379ADCDAF6}"/>
  </w:font>
  <w:font w:name="黑体">
    <w:panose1 w:val="02010609060101010101"/>
    <w:charset w:val="86"/>
    <w:family w:val="auto"/>
    <w:pitch w:val="default"/>
    <w:sig w:usb0="800002BF" w:usb1="38CF7CFA" w:usb2="00000016" w:usb3="00000000" w:csb0="00040001" w:csb1="00000000"/>
    <w:embedRegular r:id="rId2" w:fontKey="{8CF5730E-3807-4FA6-AC8C-F780CB2248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F4EDC74C-2FBD-4913-9A0A-6ACF4F7D350E}"/>
  </w:font>
  <w:font w:name="仿宋_GB2312">
    <w:panose1 w:val="02010609030101010101"/>
    <w:charset w:val="86"/>
    <w:family w:val="auto"/>
    <w:pitch w:val="default"/>
    <w:sig w:usb0="00000001" w:usb1="080E0000" w:usb2="00000000" w:usb3="00000000" w:csb0="00040000" w:csb1="00000000"/>
    <w:embedRegular r:id="rId4" w:fontKey="{55AB1DBF-8E01-4EEF-B577-3B7B8CF38F90}"/>
  </w:font>
  <w:font w:name="微软雅黑">
    <w:panose1 w:val="020B0503020204020204"/>
    <w:charset w:val="86"/>
    <w:family w:val="auto"/>
    <w:pitch w:val="default"/>
    <w:sig w:usb0="80000287" w:usb1="280F3C52" w:usb2="00000016" w:usb3="00000000" w:csb0="0004001F" w:csb1="00000000"/>
    <w:embedRegular r:id="rId5" w:fontKey="{D1488665-B697-4F6A-AB1D-141383DAB005}"/>
  </w:font>
  <w:font w:name="仿宋">
    <w:panose1 w:val="02010609060101010101"/>
    <w:charset w:val="86"/>
    <w:family w:val="auto"/>
    <w:pitch w:val="default"/>
    <w:sig w:usb0="800002BF" w:usb1="38CF7CFA" w:usb2="00000016" w:usb3="00000000" w:csb0="00040001" w:csb1="00000000"/>
    <w:embedRegular r:id="rId6" w:fontKey="{3B93B184-39FF-4364-96B8-95EB5161F465}"/>
  </w:font>
  <w:font w:name="楷体">
    <w:panose1 w:val="02010609060101010101"/>
    <w:charset w:val="86"/>
    <w:family w:val="auto"/>
    <w:pitch w:val="default"/>
    <w:sig w:usb0="800002BF" w:usb1="38CF7CFA" w:usb2="00000016" w:usb3="00000000" w:csb0="00040001" w:csb1="00000000"/>
    <w:embedRegular r:id="rId7" w:fontKey="{64E4F2A7-A687-4851-A875-F29517981136}"/>
  </w:font>
  <w:font w:name="楷体_GB2312">
    <w:panose1 w:val="02010609030101010101"/>
    <w:charset w:val="86"/>
    <w:family w:val="auto"/>
    <w:pitch w:val="default"/>
    <w:sig w:usb0="00000001" w:usb1="080E0000" w:usb2="00000000" w:usb3="00000000" w:csb0="00040000" w:csb1="00000000"/>
    <w:embedRegular r:id="rId8" w:fontKey="{FCC7D1AF-919C-4C61-A8C9-B4B2A5D431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D063">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11EF6"/>
    <w:multiLevelType w:val="singleLevel"/>
    <w:tmpl w:val="19811E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YWM3ZTU5NThkZjU1ZGE1MTc2ZTQ0N2NkNTVhNmUifQ=="/>
  </w:docVars>
  <w:rsids>
    <w:rsidRoot w:val="309B72C7"/>
    <w:rsid w:val="00FE1942"/>
    <w:rsid w:val="04212517"/>
    <w:rsid w:val="05BF0DC8"/>
    <w:rsid w:val="065B5A88"/>
    <w:rsid w:val="069A65B0"/>
    <w:rsid w:val="085F7B47"/>
    <w:rsid w:val="08874912"/>
    <w:rsid w:val="09162347"/>
    <w:rsid w:val="09346BD8"/>
    <w:rsid w:val="0A5371A2"/>
    <w:rsid w:val="0B8C3FEE"/>
    <w:rsid w:val="0DC161D1"/>
    <w:rsid w:val="0EB87CA6"/>
    <w:rsid w:val="0F9A3FAA"/>
    <w:rsid w:val="0FB71F81"/>
    <w:rsid w:val="10D80401"/>
    <w:rsid w:val="115B4B8E"/>
    <w:rsid w:val="120F6E17"/>
    <w:rsid w:val="13616DEA"/>
    <w:rsid w:val="16C3120C"/>
    <w:rsid w:val="17C074F9"/>
    <w:rsid w:val="1A626F8D"/>
    <w:rsid w:val="1B925650"/>
    <w:rsid w:val="1D7C2114"/>
    <w:rsid w:val="1E8F40C9"/>
    <w:rsid w:val="1FC35DD8"/>
    <w:rsid w:val="21E32762"/>
    <w:rsid w:val="22910410"/>
    <w:rsid w:val="22B20386"/>
    <w:rsid w:val="23320C4F"/>
    <w:rsid w:val="237D4CF9"/>
    <w:rsid w:val="23E4297B"/>
    <w:rsid w:val="23ED3D6C"/>
    <w:rsid w:val="252C4420"/>
    <w:rsid w:val="25657394"/>
    <w:rsid w:val="25DE5BCC"/>
    <w:rsid w:val="25F53A68"/>
    <w:rsid w:val="28463A4A"/>
    <w:rsid w:val="29805BA2"/>
    <w:rsid w:val="2A6B1546"/>
    <w:rsid w:val="2B14398C"/>
    <w:rsid w:val="2C933131"/>
    <w:rsid w:val="2DD13DB6"/>
    <w:rsid w:val="2DF857E7"/>
    <w:rsid w:val="2F154177"/>
    <w:rsid w:val="2F2B399A"/>
    <w:rsid w:val="2F6D5D61"/>
    <w:rsid w:val="309B72C7"/>
    <w:rsid w:val="330469DC"/>
    <w:rsid w:val="34B36918"/>
    <w:rsid w:val="357353BD"/>
    <w:rsid w:val="367918BA"/>
    <w:rsid w:val="37051B53"/>
    <w:rsid w:val="379D2F5B"/>
    <w:rsid w:val="38233460"/>
    <w:rsid w:val="386565E2"/>
    <w:rsid w:val="3A080BE1"/>
    <w:rsid w:val="3BC57E11"/>
    <w:rsid w:val="3BD2274D"/>
    <w:rsid w:val="3D074533"/>
    <w:rsid w:val="3ED23E32"/>
    <w:rsid w:val="3EEF222C"/>
    <w:rsid w:val="404B3E9C"/>
    <w:rsid w:val="41A35612"/>
    <w:rsid w:val="42470693"/>
    <w:rsid w:val="428F724E"/>
    <w:rsid w:val="436239D7"/>
    <w:rsid w:val="43CC70A2"/>
    <w:rsid w:val="45967968"/>
    <w:rsid w:val="4B1E2A41"/>
    <w:rsid w:val="4C392DFB"/>
    <w:rsid w:val="4E74636C"/>
    <w:rsid w:val="524D13AE"/>
    <w:rsid w:val="539B439B"/>
    <w:rsid w:val="53AC0356"/>
    <w:rsid w:val="53EB5322"/>
    <w:rsid w:val="56850CCE"/>
    <w:rsid w:val="5CB52139"/>
    <w:rsid w:val="5CFF3BED"/>
    <w:rsid w:val="5DD5494D"/>
    <w:rsid w:val="610619ED"/>
    <w:rsid w:val="619F774C"/>
    <w:rsid w:val="624520A2"/>
    <w:rsid w:val="635F7193"/>
    <w:rsid w:val="63D062E3"/>
    <w:rsid w:val="67D85766"/>
    <w:rsid w:val="6AA656A7"/>
    <w:rsid w:val="6B2A277C"/>
    <w:rsid w:val="6B2A452A"/>
    <w:rsid w:val="6B3873A5"/>
    <w:rsid w:val="6C212513"/>
    <w:rsid w:val="6DFB5D0A"/>
    <w:rsid w:val="71E05943"/>
    <w:rsid w:val="721970A7"/>
    <w:rsid w:val="72941D6D"/>
    <w:rsid w:val="733F2B3D"/>
    <w:rsid w:val="7688562D"/>
    <w:rsid w:val="77955421"/>
    <w:rsid w:val="7B4A02D1"/>
    <w:rsid w:val="7BF5648F"/>
    <w:rsid w:val="7D197F5B"/>
    <w:rsid w:val="7DCB45D2"/>
    <w:rsid w:val="7E970148"/>
    <w:rsid w:val="7E971A7F"/>
    <w:rsid w:val="7EDC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a6306819-7662-4d62-9be2-0768d7f912d5</errorID>
      <errorWord>）</errorWord>
      <group>L1_Word</group>
      <groupName>字词问题</groupName>
      <ability>L2_Typo</ability>
      <abilityName>字词错误</abilityName>
      <candidateList>
        <item>）和</item>
      </candidateList>
      <explain/>
      <paraID> 6A4C52E</paraID>
      <start>28</start>
      <end>29</end>
      <status>unmodified</status>
      <modifiedWord/>
      <trackRevisions>false</trackRevisions>
    </reviewItem>
    <reviewItem>
      <errorID>f0c2015d-f8e0-412f-8dcc-0996bef26a40</errorID>
      <errorWord>-</errorWord>
      <group>L1_Format</group>
      <groupName>格式问题</groupName>
      <ability>L2_HalfPunc</ability>
      <abilityName>全半角检查</abilityName>
      <candidateList>
        <item>－</item>
      </candidateList>
      <explain>文本全半角错误。</explain>
      <paraID> 6A4C52E</paraID>
      <start>238</start>
      <end>239</end>
      <status>unmodified</status>
      <modifiedWord/>
      <trackRevisions>false</trackRevisions>
    </reviewItem>
    <reviewItem>
      <errorID>e2f8f54f-0beb-4f9b-8b2f-07ac16a8ca19</errorID>
      <errorWord>(</errorWord>
      <group>L1_Format</group>
      <groupName>格式问题</groupName>
      <ability>L2_HalfPunc</ability>
      <abilityName>全半角检查</abilityName>
      <candidateList>
        <item>（</item>
      </candidateList>
      <explain>文本全半角错误。</explain>
      <paraID> 6A4C52E</paraID>
      <start>256</start>
      <end>257</end>
      <status>unmodified</status>
      <modifiedWord/>
      <trackRevisions>false</trackRevisions>
    </reviewItem>
    <reviewItem>
      <errorID>9c5f9c1b-4c3b-412e-a02d-ff302552a2ea</errorID>
      <errorWord>)</errorWord>
      <group>L1_Format</group>
      <groupName>格式问题</groupName>
      <ability>L2_HalfPunc</ability>
      <abilityName>全半角检查</abilityName>
      <candidateList>
        <item>）</item>
      </candidateList>
      <explain>文本全半角错误。</explain>
      <paraID> 6A4C52E</paraID>
      <start>323</start>
      <end>324</end>
      <status>unmodified</status>
      <modifiedWord/>
      <trackRevisions>false</trackRevisions>
    </reviewItem>
    <reviewItem>
      <errorID>e9331608-e57e-49f3-8b18-ec38a812257b</errorID>
      <errorWord>(</errorWord>
      <group>L1_Format</group>
      <groupName>格式问题</groupName>
      <ability>L2_HalfPunc</ability>
      <abilityName>全半角检查</abilityName>
      <candidateList>
        <item>（</item>
      </candidateList>
      <explain>文本全半角错误。</explain>
      <paraID> 6A4C52E</paraID>
      <start>346</start>
      <end>347</end>
      <status>unmodified</status>
      <modifiedWord/>
      <trackRevisions>false</trackRevisions>
    </reviewItem>
    <reviewItem>
      <errorID>b5380164-ee1c-4fba-adca-3229b3cf4a96</errorID>
      <errorWord>)</errorWord>
      <group>L1_Format</group>
      <groupName>格式问题</groupName>
      <ability>L2_HalfPunc</ability>
      <abilityName>全半角检查</abilityName>
      <candidateList>
        <item>）</item>
      </candidateList>
      <explain>文本全半角错误。</explain>
      <paraID> 6A4C52E</paraID>
      <start>398</start>
      <end>399</end>
      <status>unmodified</status>
      <modifiedWord/>
      <trackRevisions>false</trackRevisions>
    </reviewItem>
    <reviewItem>
      <errorID>bea89d05-6def-4708-9ee3-9d61d986ae14</errorID>
      <errorWord>”</errorWord>
      <group>L1_Punc</group>
      <groupName>标点问题</groupName>
      <ability>L2_Punc</ability>
      <abilityName>标点符号检查</abilityName>
      <candidateList/>
      <explain/>
      <paraID>60B91F31</paraID>
      <start>29</start>
      <end>30</end>
      <status>unmodified</status>
      <modifiedWord/>
      <trackRevisions>false</trackRevisions>
    </reviewItem>
    <reviewItem>
      <errorID>75b0a859-b724-46dc-8787-751ace7085ce</errorID>
      <errorWord>种养殖</errorWord>
      <group>L1_Word</group>
      <groupName>字词问题</groupName>
      <ability>L2_Typo</ability>
      <abilityName>字词错误</abilityName>
      <candidateList>
        <item>种植养殖</item>
      </candidateList>
      <explain/>
      <paraID>60B91F31</paraID>
      <start>104</start>
      <end>107</end>
      <status>unmodified</status>
      <modifiedWord/>
      <trackRevisions>false</trackRevisions>
    </reviewItem>
    <reviewItem>
      <errorID>ec9adb0f-f700-4838-b252-20a853a6c3bb</errorID>
      <errorWord>共</errorWord>
      <group>L1_Word</group>
      <groupName>字词问题</groupName>
      <ability>L2_Typo</ability>
      <abilityName>字词错误</abilityName>
      <candidateList>
        <item>共有</item>
      </candidateList>
      <explain/>
      <paraID>60B91F31</paraID>
      <start>450</start>
      <end>451</end>
      <status>unmodified</status>
      <modifiedWord/>
      <trackRevisions>false</trackRevisions>
    </reviewItem>
    <reviewItem>
      <errorID>73638a74-3c07-4088-b5c4-ab70e07c17ab</errorID>
      <errorWord>种养殖</errorWord>
      <group>L1_Word</group>
      <groupName>字词问题</groupName>
      <ability>L2_Typo</ability>
      <abilityName>字词错误</abilityName>
      <candidateList>
        <item>种植养殖</item>
      </candidateList>
      <explain/>
      <paraID>656052F2</paraID>
      <start>79</start>
      <end>82</end>
      <status>unmodified</status>
      <modifiedWord/>
      <trackRevisions>false</trackRevisions>
    </reviewItem>
    <reviewItem>
      <errorID>536093dd-9e09-43eb-983e-1a703bc04c05</errorID>
      <errorWord>(</errorWord>
      <group>L1_Format</group>
      <groupName>格式问题</groupName>
      <ability>L2_HalfPunc</ability>
      <abilityName>全半角检查</abilityName>
      <candidateList>
        <item>（</item>
      </candidateList>
      <explain>文本全半角错误。</explain>
      <paraID>3A3A12C1</paraID>
      <start>6</start>
      <end>7</end>
      <status>unmodified</status>
      <modifiedWord/>
      <trackRevisions>false</trackRevisions>
    </reviewItem>
    <reviewItem>
      <errorID>8173a497-2365-408e-8adf-df795ed3406d</errorID>
      <errorWord>(</errorWord>
      <group>L1_Format</group>
      <groupName>格式问题</groupName>
      <ability>L2_HalfPunc</ability>
      <abilityName>全半角检查</abilityName>
      <candidateList>
        <item>（</item>
      </candidateList>
      <explain>文本全半角错误。</explain>
      <paraID>4B3D4653</paraID>
      <start>6</start>
      <end>7</end>
      <status>unmodified</status>
      <modifiedWord/>
      <trackRevisions>false</trackRevisions>
    </reviewItem>
    <reviewItem>
      <errorID>3ca103d1-f0ff-49f4-b956-a95bd9854876</errorID>
      <errorWord>)</errorWord>
      <group>L1_Format</group>
      <groupName>格式问题</groupName>
      <ability>L2_HalfPunc</ability>
      <abilityName>全半角检查</abilityName>
      <candidateList>
        <item>）</item>
      </candidateList>
      <explain>文本全半角错误。</explain>
      <paraID>4B3D4653</paraID>
      <start>8</start>
      <end>9</end>
      <status>unmodified</status>
      <modifiedWord/>
      <trackRevisions>false</trackRevisions>
    </reviewItem>
    <reviewItem>
      <errorID>e23a1684-302a-40cc-bfcb-bee61381b0d7</errorID>
      <errorWord>(</errorWord>
      <group>L1_Format</group>
      <groupName>格式问题</groupName>
      <ability>L2_HalfPunc</ability>
      <abilityName>全半角检查</abilityName>
      <candidateList>
        <item>（</item>
      </candidateList>
      <explain>文本全半角错误。</explain>
      <paraID>193F3513</paraID>
      <start>6</start>
      <end>7</end>
      <status>unmodified</status>
      <modifiedWord/>
      <trackRevisions>false</trackRevisions>
    </reviewItem>
    <reviewItem>
      <errorID>a5de6d97-57fd-49de-9e23-c80626a41283</errorID>
      <errorWord>)</errorWord>
      <group>L1_Format</group>
      <groupName>格式问题</groupName>
      <ability>L2_HalfPunc</ability>
      <abilityName>全半角检查</abilityName>
      <candidateList>
        <item>）</item>
      </candidateList>
      <explain>文本全半角错误。</explain>
      <paraID>193F3513</paraID>
      <start>8</start>
      <end>9</end>
      <status>unmodified</status>
      <modifiedWord/>
      <trackRevisions>false</trackRevisions>
    </reviewItem>
    <reviewItem>
      <errorID>b87ac474-9be9-488e-beb5-7623c614b3d1</errorID>
      <errorWord>(</errorWord>
      <group>L1_Format</group>
      <groupName>格式问题</groupName>
      <ability>L2_HalfPunc</ability>
      <abilityName>全半角检查</abilityName>
      <candidateList>
        <item>（</item>
      </candidateList>
      <explain>文本全半角错误。</explain>
      <paraID>5CE1451E</paraID>
      <start>7</start>
      <end>8</end>
      <status>unmodified</status>
      <modifiedWord/>
      <trackRevisions>false</trackRevisions>
    </reviewItem>
    <reviewItem>
      <errorID>0a7cfa70-d425-48be-ba30-d0ccf6c69c9a</errorID>
      <errorWord>)</errorWord>
      <group>L1_Format</group>
      <groupName>格式问题</groupName>
      <ability>L2_HalfPunc</ability>
      <abilityName>全半角检查</abilityName>
      <candidateList>
        <item>）</item>
      </candidateList>
      <explain>文本全半角错误。</explain>
      <paraID>5CE1451E</paraID>
      <start>13</start>
      <end>14</end>
      <status>unmodified</status>
      <modifiedWord/>
      <trackRevisions>false</trackRevisions>
    </reviewItem>
    <reviewItem>
      <errorID>22c0fdae-6047-40de-ad5d-e545ad0b01ab</errorID>
      <errorWord>(</errorWord>
      <group>L1_Format</group>
      <groupName>格式问题</groupName>
      <ability>L2_HalfPunc</ability>
      <abilityName>全半角检查</abilityName>
      <candidateList>
        <item>（</item>
      </candidateList>
      <explain>文本全半角错误。</explain>
      <paraID>6FBC7BD1</paraID>
      <start>0</start>
      <end>1</end>
      <status>unmodified</status>
      <modifiedWord/>
      <trackRevisions>false</trackRevisions>
    </reviewItem>
    <reviewItem>
      <errorID>b86d40c6-6936-4af2-bb72-995c697d34e7</errorID>
      <errorWord>)</errorWord>
      <group>L1_Format</group>
      <groupName>格式问题</groupName>
      <ability>L2_HalfPunc</ability>
      <abilityName>全半角检查</abilityName>
      <candidateList>
        <item>）</item>
      </candidateList>
      <explain>文本全半角错误。</explain>
      <paraID>6FBC7BD1</paraID>
      <start>34</start>
      <end>35</end>
      <status>unmodified</status>
      <modifiedWord/>
      <trackRevisions>false</trackRevisions>
    </reviewItem>
    <reviewItem>
      <errorID>cae81bf8-50ab-4241-b4e2-df876a690ed0</errorID>
      <errorWord>(</errorWord>
      <group>L1_Format</group>
      <groupName>格式问题</groupName>
      <ability>L2_HalfPunc</ability>
      <abilityName>全半角检查</abilityName>
      <candidateList>
        <item>（</item>
      </candidateList>
      <explain>文本全半角错误。</explain>
      <paraID>2C56B845</paraID>
      <start>0</start>
      <end>1</end>
      <status>unmodified</status>
      <modifiedWord/>
      <trackRevisions>false</trackRevisions>
    </reviewItem>
    <reviewItem>
      <errorID>21c45a2a-8236-4df3-821e-315f51ec4bfa</errorID>
      <errorWord>)</errorWord>
      <group>L1_Format</group>
      <groupName>格式问题</groupName>
      <ability>L2_HalfPunc</ability>
      <abilityName>全半角检查</abilityName>
      <candidateList>
        <item>）</item>
      </candidateList>
      <explain>文本全半角错误。</explain>
      <paraID>2C56B845</paraID>
      <start>3</start>
      <end>4</end>
      <status>unmodified</status>
      <modifiedWord/>
      <trackRevisions>false</trackRevisions>
    </reviewItem>
    <reviewItem>
      <errorID>718ccd4f-46b8-4338-ba8e-2ca83e059b07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3E16747A</paraID>
      <start>0</start>
      <end>3</end>
      <status>unmodified</status>
      <modifiedWord/>
      <trackRevisions>false</trackRevisions>
    </reviewItem>
    <reviewItem>
      <errorID>e449c8ec-cedc-464a-bcd3-b87e034c99b8</errorID>
      <errorWord>(</errorWord>
      <group>L1_Format</group>
      <groupName>格式问题</groupName>
      <ability>L2_HalfPunc</ability>
      <abilityName>全半角检查</abilityName>
      <candidateList>
        <item>（</item>
      </candidateList>
      <explain>文本全半角错误。</explain>
      <paraID>3E16747A</paraID>
      <start>9</start>
      <end>10</end>
      <status>unmodified</status>
      <modifiedWord/>
      <trackRevisions>false</trackRevisions>
    </reviewItem>
    <reviewItem>
      <errorID>5ce99c45-6a48-4cc1-9d8c-87ee11e4b505</errorID>
      <errorWord>)</errorWord>
      <group>L1_Format</group>
      <groupName>格式问题</groupName>
      <ability>L2_HalfPunc</ability>
      <abilityName>全半角检查</abilityName>
      <candidateList>
        <item>）</item>
      </candidateList>
      <explain>文本全半角错误。</explain>
      <paraID>3E16747A</paraID>
      <start>30</start>
      <end>31</end>
      <status>unmodified</status>
      <modifiedWord/>
      <trackRevisions>false</trackRevisions>
    </reviewItem>
    <reviewItem>
      <errorID>2927cd62-be69-439a-9f19-8c931114c030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1DEBEF6B</paraID>
      <start>0</start>
      <end>3</end>
      <status>unmodified</status>
      <modifiedWord/>
      <trackRevisions>false</trackRevisions>
    </reviewItem>
    <reviewItem>
      <errorID>285150e9-1875-4562-8e23-438cd6b67ed2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22F5260F</paraID>
      <start>0</start>
      <end>3</end>
      <status>unmodified</status>
      <modifiedWord/>
      <trackRevisions>false</trackRevisions>
    </reviewItem>
    <reviewItem>
      <errorID>6f733c21-b4d9-4513-a323-ea6da89978e8</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6733DEC3</paraID>
      <start>0</start>
      <end>3</end>
      <status>unmodified</status>
      <modifiedWord/>
      <trackRevisions>false</trackRevisions>
    </reviewItem>
    <reviewItem>
      <errorID>c2f37b5d-b259-4c62-a7c9-d5914ad6d563</errorID>
      <errorWord>予处理</errorWord>
      <group>L1_Word</group>
      <groupName>字词问题</groupName>
      <ability>L2_Typo</ability>
      <abilityName>字词错误</abilityName>
      <candidateList>
        <item>予以处理</item>
      </candidateList>
      <explain/>
      <paraID>6733DEC3</paraID>
      <start>5</start>
      <end>8</end>
      <status>unmodified</status>
      <modifiedWord/>
      <trackRevisions>false</trackRevisions>
    </reviewItem>
    <reviewItem>
      <errorID>35eeb48a-c0bb-42be-a266-5e9e65839665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18C414ED</paraID>
      <start>0</start>
      <end>3</end>
      <status>unmodified</status>
      <modifiedWord/>
      <trackRevisions>false</trackRevisions>
    </reviewItem>
    <reviewItem>
      <errorID>fea973fb-36ab-44e7-988f-6c4d60e6f745</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6B800493</paraID>
      <start>0</start>
      <end>3</end>
      <status>unmodified</status>
      <modifiedWord/>
      <trackRevisions>false</trackRevisions>
    </reviewItem>
    <reviewItem>
      <errorID>7451063e-5c5a-4671-8194-74eb8b144188</errorID>
      <errorWord>"</errorWord>
      <group>L1_Format</group>
      <groupName>格式问题</groupName>
      <ability>L2_HalfPunc</ability>
      <abilityName>全半角检查</abilityName>
      <candidateList>
        <item>“</item>
      </candidateList>
      <explain>文本全半角错误。</explain>
      <paraID>5ABEDAA0</paraID>
      <start>17</start>
      <end>18</end>
      <status>unmodified</status>
      <modifiedWord/>
      <trackRevisions>false</trackRevisions>
    </reviewItem>
    <reviewItem>
      <errorID>4e956590-74aa-40de-b9bf-0e7671568a9a</errorID>
      <errorWord>"</errorWord>
      <group>L1_Format</group>
      <groupName>格式问题</groupName>
      <ability>L2_HalfPunc</ability>
      <abilityName>全半角检查</abilityName>
      <candidateList>
        <item>”</item>
      </candidateList>
      <explain>文本全半角错误。</explain>
      <paraID>5ABEDAA0</paraID>
      <start>23</start>
      <end>24</end>
      <status>unmodified</status>
      <modifiedWord/>
      <trackRevisions>false</trackRevisions>
    </reviewItem>
    <reviewItem>
      <errorID>f8549582-652a-43eb-a0e4-f819b8fff694</errorID>
      <errorWord>小微权力</errorWord>
      <group>L1_Political</group>
      <groupName>政治性问题</groupName>
      <ability>L2_Keyword</ability>
      <abilityName>固定表述</abilityName>
      <candidateList>
        <item>“小微权力”</item>
      </candidateList>
      <explain>注意检查当前固定表述标点是否使用规范。</explain>
      <paraID>316D3DCA</paraID>
      <start>21</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f8340b67-7b71-4e17-a203-d842e30b4032}">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3026</Words>
  <Characters>3143</Characters>
  <Lines>0</Lines>
  <Paragraphs>0</Paragraphs>
  <TotalTime>22</TotalTime>
  <ScaleCrop>false</ScaleCrop>
  <LinksUpToDate>false</LinksUpToDate>
  <CharactersWithSpaces>3259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2023-01-20T01:39:00Z</dcterms:created>
  <dc:creator>杨斯然</dc:creator>
  <cp:lastModifiedBy>刘大业</cp:lastModifiedBy>
  <cp:lastPrinted>2026-01-04T02:30:00Z</cp:lastPrinted>
  <dcterms:modified xsi:type="dcterms:W3CDTF">2026-01-07T05:34:31Z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7835DE51BDC442BB91C21C7448CCC190_13</vt:lpwstr>
  </property>
  <property fmtid="{D5CDD505-2E9C-101B-9397-08002B2CF9AE}" pid="4" name="KSOTemplateDocerSaveRecord">
    <vt:lpwstr>eyJoZGlkIjoiMDQwNjNiYmI4MzdlNWJkMTJiMWYwMTFhZmQ2ZGIwMDIiLCJ1c2VySWQiOiIyNTgyMzY5NDYifQ==</vt:lpwstr>
  </property>
</Properties>
</file>